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4A015B" w14:textId="77777777" w:rsidR="00E2575A" w:rsidRPr="0046635F" w:rsidRDefault="00E2575A" w:rsidP="00E2575A">
      <w:pPr>
        <w:tabs>
          <w:tab w:val="left" w:pos="6095"/>
        </w:tabs>
        <w:jc w:val="center"/>
        <w:rPr>
          <w:b/>
          <w:bCs/>
          <w:sz w:val="26"/>
          <w:szCs w:val="26"/>
          <w:rtl/>
        </w:rPr>
      </w:pPr>
      <w:bookmarkStart w:id="0" w:name="_GoBack"/>
      <w:bookmarkEnd w:id="0"/>
      <w:r w:rsidRPr="0046635F">
        <w:rPr>
          <w:rFonts w:hint="cs"/>
          <w:b/>
          <w:bCs/>
          <w:sz w:val="26"/>
          <w:szCs w:val="26"/>
          <w:rtl/>
        </w:rPr>
        <w:t xml:space="preserve"> </w:t>
      </w:r>
      <w:r w:rsidRPr="0046635F">
        <w:rPr>
          <w:b/>
          <w:bCs/>
          <w:sz w:val="26"/>
          <w:szCs w:val="26"/>
          <w:rtl/>
        </w:rPr>
        <w:t>המינהל האזרחי לאזור יהודה והשומרון</w:t>
      </w:r>
    </w:p>
    <w:p w14:paraId="3422DD7F" w14:textId="77777777" w:rsidR="00E2575A" w:rsidRPr="0046635F" w:rsidRDefault="00E2575A" w:rsidP="00E2575A">
      <w:pPr>
        <w:jc w:val="center"/>
        <w:rPr>
          <w:b/>
          <w:bCs/>
          <w:sz w:val="26"/>
          <w:szCs w:val="26"/>
          <w:rtl/>
        </w:rPr>
      </w:pPr>
    </w:p>
    <w:p w14:paraId="38981805" w14:textId="77777777" w:rsidR="00E2575A" w:rsidRPr="0046635F" w:rsidRDefault="00E2575A" w:rsidP="006F47E0">
      <w:pPr>
        <w:jc w:val="center"/>
        <w:rPr>
          <w:sz w:val="30"/>
          <w:szCs w:val="30"/>
          <w:rtl/>
        </w:rPr>
      </w:pPr>
      <w:r w:rsidRPr="0046635F">
        <w:rPr>
          <w:sz w:val="30"/>
          <w:szCs w:val="30"/>
          <w:rtl/>
        </w:rPr>
        <w:t>מכרז מס'</w:t>
      </w:r>
      <w:r w:rsidRPr="0046635F">
        <w:rPr>
          <w:rFonts w:hint="cs"/>
          <w:sz w:val="30"/>
          <w:szCs w:val="30"/>
          <w:rtl/>
        </w:rPr>
        <w:t xml:space="preserve"> </w:t>
      </w:r>
      <w:r w:rsidR="006F47E0">
        <w:rPr>
          <w:rFonts w:hint="cs"/>
          <w:sz w:val="30"/>
          <w:szCs w:val="30"/>
          <w:rtl/>
        </w:rPr>
        <w:t>9/20</w:t>
      </w:r>
    </w:p>
    <w:p w14:paraId="3DDE4B36" w14:textId="77777777" w:rsidR="00E2575A" w:rsidRPr="0046635F" w:rsidRDefault="00E2575A" w:rsidP="00E2575A">
      <w:pPr>
        <w:jc w:val="center"/>
        <w:rPr>
          <w:sz w:val="26"/>
          <w:szCs w:val="26"/>
          <w:highlight w:val="yellow"/>
          <w:rtl/>
        </w:rPr>
      </w:pPr>
    </w:p>
    <w:p w14:paraId="13F836D4" w14:textId="77777777" w:rsidR="006F47E0" w:rsidRDefault="00AC1097" w:rsidP="00E2575A">
      <w:pPr>
        <w:jc w:val="center"/>
        <w:rPr>
          <w:sz w:val="30"/>
          <w:szCs w:val="30"/>
          <w:rtl/>
        </w:rPr>
      </w:pPr>
      <w:bookmarkStart w:id="1" w:name="TEXT"/>
      <w:bookmarkEnd w:id="1"/>
      <w:r>
        <w:rPr>
          <w:rFonts w:ascii="David,Bold" w:eastAsiaTheme="minorHAnsi" w:hAnsiTheme="minorHAnsi" w:cs="David,Bold" w:hint="cs"/>
          <w:b/>
          <w:bCs/>
          <w:sz w:val="24"/>
          <w:rtl/>
        </w:rPr>
        <w:t>מכרז</w:t>
      </w:r>
      <w:r>
        <w:rPr>
          <w:rFonts w:ascii="David,Bold" w:eastAsiaTheme="minorHAnsi" w:hAnsiTheme="minorHAnsi" w:cs="David,Bold"/>
          <w:b/>
          <w:bCs/>
          <w:sz w:val="24"/>
        </w:rPr>
        <w:t xml:space="preserve"> </w:t>
      </w:r>
      <w:r>
        <w:rPr>
          <w:rFonts w:ascii="David,Bold" w:eastAsiaTheme="minorHAnsi" w:hAnsiTheme="minorHAnsi" w:cs="David,Bold" w:hint="cs"/>
          <w:b/>
          <w:bCs/>
          <w:sz w:val="24"/>
          <w:rtl/>
        </w:rPr>
        <w:t>פומבי</w:t>
      </w:r>
      <w:r>
        <w:rPr>
          <w:rFonts w:ascii="David,Bold" w:eastAsiaTheme="minorHAnsi" w:hAnsiTheme="minorHAnsi" w:cs="David,Bold"/>
          <w:b/>
          <w:bCs/>
          <w:sz w:val="24"/>
        </w:rPr>
        <w:t xml:space="preserve"> </w:t>
      </w:r>
      <w:r>
        <w:rPr>
          <w:rFonts w:ascii="David,Bold" w:eastAsiaTheme="minorHAnsi" w:hAnsiTheme="minorHAnsi" w:cs="David,Bold" w:hint="cs"/>
          <w:b/>
          <w:bCs/>
          <w:sz w:val="24"/>
          <w:rtl/>
        </w:rPr>
        <w:t>למתן</w:t>
      </w:r>
      <w:r>
        <w:rPr>
          <w:rFonts w:ascii="David,Bold" w:eastAsiaTheme="minorHAnsi" w:hAnsiTheme="minorHAnsi" w:cs="David,Bold"/>
          <w:b/>
          <w:bCs/>
          <w:sz w:val="24"/>
        </w:rPr>
        <w:t xml:space="preserve"> </w:t>
      </w:r>
      <w:r>
        <w:rPr>
          <w:rFonts w:ascii="David,Bold" w:eastAsiaTheme="minorHAnsi" w:hAnsiTheme="minorHAnsi" w:cs="David,Bold" w:hint="cs"/>
          <w:b/>
          <w:bCs/>
          <w:sz w:val="24"/>
          <w:rtl/>
        </w:rPr>
        <w:t>שירותי</w:t>
      </w:r>
      <w:r>
        <w:rPr>
          <w:rFonts w:ascii="David,Bold" w:eastAsiaTheme="minorHAnsi" w:hAnsiTheme="minorHAnsi" w:cs="David,Bold"/>
          <w:b/>
          <w:bCs/>
          <w:sz w:val="24"/>
        </w:rPr>
        <w:t xml:space="preserve"> </w:t>
      </w:r>
      <w:r>
        <w:rPr>
          <w:rFonts w:ascii="David,Bold" w:eastAsiaTheme="minorHAnsi" w:hAnsiTheme="minorHAnsi" w:cs="David,Bold" w:hint="cs"/>
          <w:b/>
          <w:bCs/>
          <w:sz w:val="24"/>
          <w:rtl/>
        </w:rPr>
        <w:t>יועץ</w:t>
      </w:r>
      <w:r>
        <w:rPr>
          <w:rFonts w:ascii="David,Bold" w:eastAsiaTheme="minorHAnsi" w:hAnsiTheme="minorHAnsi" w:cs="David,Bold"/>
          <w:b/>
          <w:bCs/>
          <w:sz w:val="24"/>
        </w:rPr>
        <w:t xml:space="preserve"> </w:t>
      </w:r>
      <w:r>
        <w:rPr>
          <w:rFonts w:ascii="David,Bold" w:eastAsiaTheme="minorHAnsi" w:hAnsiTheme="minorHAnsi" w:cs="David,Bold" w:hint="cs"/>
          <w:b/>
          <w:bCs/>
          <w:sz w:val="24"/>
          <w:rtl/>
        </w:rPr>
        <w:t>פיענוח</w:t>
      </w:r>
      <w:r>
        <w:rPr>
          <w:rFonts w:ascii="David,Bold" w:eastAsiaTheme="minorHAnsi" w:hAnsiTheme="minorHAnsi" w:cs="David,Bold"/>
          <w:b/>
          <w:bCs/>
          <w:sz w:val="24"/>
        </w:rPr>
        <w:t xml:space="preserve"> </w:t>
      </w:r>
      <w:r>
        <w:rPr>
          <w:rFonts w:ascii="David,Bold" w:eastAsiaTheme="minorHAnsi" w:hAnsiTheme="minorHAnsi" w:cs="David,Bold" w:hint="cs"/>
          <w:b/>
          <w:bCs/>
          <w:sz w:val="24"/>
          <w:rtl/>
        </w:rPr>
        <w:t>ומקרקעין</w:t>
      </w:r>
      <w:r>
        <w:rPr>
          <w:rFonts w:ascii="David,Bold" w:eastAsiaTheme="minorHAnsi" w:hAnsiTheme="minorHAnsi" w:cs="David,Bold"/>
          <w:b/>
          <w:bCs/>
          <w:sz w:val="24"/>
        </w:rPr>
        <w:t xml:space="preserve"> </w:t>
      </w:r>
      <w:r>
        <w:rPr>
          <w:rFonts w:ascii="David,Bold" w:eastAsiaTheme="minorHAnsi" w:hAnsiTheme="minorHAnsi" w:cs="David,Bold" w:hint="cs"/>
          <w:b/>
          <w:bCs/>
          <w:sz w:val="24"/>
          <w:rtl/>
        </w:rPr>
        <w:t>בתחום</w:t>
      </w:r>
      <w:r>
        <w:rPr>
          <w:rFonts w:ascii="David,Bold" w:eastAsiaTheme="minorHAnsi" w:hAnsiTheme="minorHAnsi" w:cs="David,Bold"/>
          <w:b/>
          <w:bCs/>
          <w:sz w:val="24"/>
        </w:rPr>
        <w:t xml:space="preserve"> </w:t>
      </w:r>
      <w:r>
        <w:rPr>
          <w:rFonts w:ascii="David,Bold" w:eastAsiaTheme="minorHAnsi" w:hAnsiTheme="minorHAnsi" w:cs="David,Bold" w:hint="cs"/>
          <w:b/>
          <w:bCs/>
          <w:sz w:val="24"/>
          <w:rtl/>
        </w:rPr>
        <w:t>תשתית</w:t>
      </w:r>
      <w:r>
        <w:rPr>
          <w:rFonts w:ascii="David,Bold" w:eastAsiaTheme="minorHAnsi" w:hAnsiTheme="minorHAnsi" w:cs="David,Bold"/>
          <w:b/>
          <w:bCs/>
          <w:sz w:val="24"/>
        </w:rPr>
        <w:t xml:space="preserve"> </w:t>
      </w:r>
      <w:r>
        <w:rPr>
          <w:rFonts w:ascii="David,Bold" w:eastAsiaTheme="minorHAnsi" w:hAnsiTheme="minorHAnsi" w:cs="David,Bold" w:hint="cs"/>
          <w:b/>
          <w:bCs/>
          <w:sz w:val="24"/>
          <w:rtl/>
        </w:rPr>
        <w:t>עבור</w:t>
      </w:r>
      <w:r>
        <w:rPr>
          <w:rFonts w:ascii="David,Bold" w:eastAsiaTheme="minorHAnsi" w:hAnsiTheme="minorHAnsi" w:cs="David,Bold"/>
          <w:b/>
          <w:bCs/>
          <w:sz w:val="24"/>
        </w:rPr>
        <w:t xml:space="preserve"> </w:t>
      </w:r>
      <w:r>
        <w:rPr>
          <w:rFonts w:ascii="David,Bold" w:eastAsiaTheme="minorHAnsi" w:hAnsiTheme="minorHAnsi" w:cs="David,Bold" w:hint="cs"/>
          <w:b/>
          <w:bCs/>
          <w:sz w:val="24"/>
          <w:rtl/>
        </w:rPr>
        <w:t>המנהל</w:t>
      </w:r>
      <w:r>
        <w:rPr>
          <w:rFonts w:ascii="David,Bold" w:eastAsiaTheme="minorHAnsi" w:hAnsiTheme="minorHAnsi" w:cs="David,Bold"/>
          <w:b/>
          <w:bCs/>
          <w:sz w:val="24"/>
        </w:rPr>
        <w:t xml:space="preserve"> </w:t>
      </w:r>
      <w:r>
        <w:rPr>
          <w:rFonts w:ascii="David,Bold" w:eastAsiaTheme="minorHAnsi" w:hAnsiTheme="minorHAnsi" w:cs="David,Bold" w:hint="cs"/>
          <w:b/>
          <w:bCs/>
          <w:sz w:val="24"/>
          <w:rtl/>
        </w:rPr>
        <w:t>האזרחי</w:t>
      </w:r>
    </w:p>
    <w:p w14:paraId="345C1F2F" w14:textId="77777777" w:rsidR="00AC1097" w:rsidRDefault="00AC1097" w:rsidP="00E2575A">
      <w:pPr>
        <w:jc w:val="center"/>
        <w:rPr>
          <w:sz w:val="30"/>
          <w:szCs w:val="30"/>
          <w:rtl/>
        </w:rPr>
      </w:pPr>
    </w:p>
    <w:p w14:paraId="4D252271" w14:textId="77777777" w:rsidR="00AC1097" w:rsidRPr="0046635F" w:rsidRDefault="00AC1097" w:rsidP="00E2575A">
      <w:pPr>
        <w:jc w:val="center"/>
        <w:rPr>
          <w:sz w:val="30"/>
          <w:szCs w:val="30"/>
          <w:rtl/>
        </w:rPr>
      </w:pPr>
    </w:p>
    <w:p w14:paraId="24A7371F" w14:textId="77777777" w:rsidR="00E2575A" w:rsidRPr="0046635F" w:rsidRDefault="00E2575A" w:rsidP="00293146">
      <w:pPr>
        <w:jc w:val="center"/>
        <w:rPr>
          <w:b/>
          <w:bCs/>
          <w:sz w:val="28"/>
          <w:szCs w:val="28"/>
          <w:u w:val="single"/>
          <w:rtl/>
        </w:rPr>
      </w:pPr>
      <w:r w:rsidRPr="0046635F">
        <w:rPr>
          <w:rFonts w:hint="cs"/>
          <w:b/>
          <w:bCs/>
          <w:sz w:val="28"/>
          <w:szCs w:val="28"/>
          <w:u w:val="single"/>
          <w:rtl/>
        </w:rPr>
        <w:t>מענה לשאלות ההבהרה</w:t>
      </w:r>
      <w:r w:rsidR="001E645D" w:rsidRPr="0046635F">
        <w:rPr>
          <w:rFonts w:hint="cs"/>
          <w:b/>
          <w:bCs/>
          <w:sz w:val="28"/>
          <w:szCs w:val="28"/>
          <w:u w:val="single"/>
          <w:rtl/>
        </w:rPr>
        <w:t xml:space="preserve"> </w:t>
      </w:r>
    </w:p>
    <w:p w14:paraId="3DFA7395" w14:textId="77777777" w:rsidR="007159F4" w:rsidRPr="0046635F" w:rsidRDefault="007159F4">
      <w:pPr>
        <w:rPr>
          <w:rtl/>
        </w:rPr>
      </w:pPr>
    </w:p>
    <w:p w14:paraId="4C30F45E" w14:textId="77777777" w:rsidR="00E2575A" w:rsidRPr="0046635F" w:rsidRDefault="00E2575A">
      <w:pPr>
        <w:rPr>
          <w:rtl/>
        </w:rPr>
      </w:pPr>
    </w:p>
    <w:p w14:paraId="0D1BA0CE" w14:textId="77777777" w:rsidR="004E1A01" w:rsidRPr="0046635F" w:rsidRDefault="00E2575A" w:rsidP="0004636C">
      <w:pPr>
        <w:jc w:val="both"/>
        <w:rPr>
          <w:sz w:val="24"/>
          <w:rtl/>
        </w:rPr>
      </w:pPr>
      <w:r w:rsidRPr="0046635F">
        <w:rPr>
          <w:rFonts w:hint="cs"/>
          <w:sz w:val="24"/>
          <w:rtl/>
        </w:rPr>
        <w:t>להלן שאלות ההבהרה שנשלחו למנהל האזרחי אודות המכרז שבנדון</w:t>
      </w:r>
      <w:r w:rsidR="004E1A01" w:rsidRPr="0046635F">
        <w:rPr>
          <w:rFonts w:hint="cs"/>
          <w:sz w:val="24"/>
          <w:rtl/>
        </w:rPr>
        <w:t xml:space="preserve"> עד </w:t>
      </w:r>
      <w:r w:rsidR="00421C94">
        <w:rPr>
          <w:rFonts w:hint="cs"/>
          <w:sz w:val="24"/>
          <w:rtl/>
        </w:rPr>
        <w:t>למועד האחרון לשליחת שאלות ההבהרה (</w:t>
      </w:r>
      <w:r w:rsidR="000D650A">
        <w:rPr>
          <w:rFonts w:hint="cs"/>
          <w:sz w:val="24"/>
          <w:rtl/>
        </w:rPr>
        <w:t>1/12/20</w:t>
      </w:r>
      <w:r w:rsidR="00421C94">
        <w:rPr>
          <w:rFonts w:hint="cs"/>
          <w:sz w:val="24"/>
          <w:rtl/>
        </w:rPr>
        <w:t>)</w:t>
      </w:r>
      <w:r w:rsidRPr="0046635F">
        <w:rPr>
          <w:rFonts w:hint="cs"/>
          <w:sz w:val="24"/>
          <w:rtl/>
        </w:rPr>
        <w:t>, והמענה להן</w:t>
      </w:r>
      <w:r w:rsidR="004E1A01" w:rsidRPr="0046635F">
        <w:rPr>
          <w:rFonts w:hint="cs"/>
          <w:sz w:val="24"/>
          <w:rtl/>
        </w:rPr>
        <w:t xml:space="preserve">, המופץ ביום </w:t>
      </w:r>
      <w:r w:rsidR="000D650A">
        <w:rPr>
          <w:rFonts w:hint="cs"/>
          <w:sz w:val="24"/>
          <w:rtl/>
        </w:rPr>
        <w:t xml:space="preserve">8/2/20 </w:t>
      </w:r>
      <w:r w:rsidR="004E1A01" w:rsidRPr="0046635F">
        <w:rPr>
          <w:rFonts w:hint="cs"/>
          <w:sz w:val="24"/>
          <w:rtl/>
        </w:rPr>
        <w:t>בהתאם לקבוע במסמכי המכרז</w:t>
      </w:r>
      <w:r w:rsidRPr="0046635F">
        <w:rPr>
          <w:rFonts w:hint="cs"/>
          <w:sz w:val="24"/>
          <w:rtl/>
        </w:rPr>
        <w:t xml:space="preserve">. </w:t>
      </w:r>
    </w:p>
    <w:p w14:paraId="77F4AC77" w14:textId="77777777" w:rsidR="004E1A01" w:rsidRPr="0046635F" w:rsidRDefault="004E1A01" w:rsidP="00E2575A">
      <w:pPr>
        <w:jc w:val="both"/>
        <w:rPr>
          <w:sz w:val="24"/>
          <w:rtl/>
        </w:rPr>
      </w:pPr>
    </w:p>
    <w:p w14:paraId="008942D3" w14:textId="77777777" w:rsidR="004E1A01" w:rsidRPr="0046635F" w:rsidRDefault="004E1A01" w:rsidP="00E2575A">
      <w:pPr>
        <w:jc w:val="both"/>
        <w:rPr>
          <w:sz w:val="24"/>
          <w:rtl/>
        </w:rPr>
      </w:pPr>
    </w:p>
    <w:p w14:paraId="2CD55A37" w14:textId="77777777" w:rsidR="00E2575A" w:rsidRPr="0046635F" w:rsidRDefault="00E2575A" w:rsidP="00E2575A">
      <w:pPr>
        <w:jc w:val="both"/>
        <w:rPr>
          <w:sz w:val="24"/>
          <w:rtl/>
        </w:rPr>
      </w:pPr>
      <w:r w:rsidRPr="0046635F">
        <w:rPr>
          <w:rFonts w:hint="cs"/>
          <w:sz w:val="24"/>
          <w:rtl/>
        </w:rPr>
        <w:t>בכל מקרה של סתירה בין מסמכי המכרז לבין מסמך זה, יגבר האמור להלן.</w:t>
      </w:r>
    </w:p>
    <w:p w14:paraId="0FF2C75A" w14:textId="77777777" w:rsidR="00E2575A" w:rsidRPr="0046635F" w:rsidRDefault="00E2575A" w:rsidP="00E2575A">
      <w:pPr>
        <w:ind w:left="1916" w:hanging="1888"/>
        <w:jc w:val="both"/>
        <w:rPr>
          <w:b/>
          <w:bCs/>
          <w:sz w:val="26"/>
          <w:szCs w:val="26"/>
          <w:u w:val="single"/>
          <w:rtl/>
        </w:rPr>
      </w:pPr>
    </w:p>
    <w:p w14:paraId="6FD67EBA" w14:textId="77777777" w:rsidR="00E2575A" w:rsidRPr="0046635F" w:rsidRDefault="00E2575A">
      <w:pPr>
        <w:rPr>
          <w:rtl/>
        </w:rPr>
      </w:pPr>
    </w:p>
    <w:p w14:paraId="12C8A284" w14:textId="77777777" w:rsidR="004E1A01" w:rsidRPr="0046635F" w:rsidRDefault="004E1A01">
      <w:pPr>
        <w:rPr>
          <w:rtl/>
        </w:rPr>
      </w:pPr>
    </w:p>
    <w:tbl>
      <w:tblPr>
        <w:bidiVisual/>
        <w:tblW w:w="5682" w:type="pct"/>
        <w:tblCellSpacing w:w="20" w:type="dxa"/>
        <w:tblInd w:w="-313"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3139"/>
        <w:gridCol w:w="3138"/>
        <w:gridCol w:w="3144"/>
      </w:tblGrid>
      <w:tr w:rsidR="005449F8" w:rsidRPr="00BF44A3" w14:paraId="7DE7DEE5" w14:textId="77777777" w:rsidTr="00842444">
        <w:trPr>
          <w:trHeight w:val="342"/>
          <w:tblHeader/>
          <w:tblCellSpacing w:w="20" w:type="dxa"/>
        </w:trPr>
        <w:tc>
          <w:tcPr>
            <w:tcW w:w="1634" w:type="pct"/>
            <w:shd w:val="clear" w:color="auto" w:fill="D9D9D9"/>
          </w:tcPr>
          <w:p w14:paraId="360F6444" w14:textId="77777777" w:rsidR="005449F8" w:rsidRPr="00BF44A3" w:rsidRDefault="005449F8" w:rsidP="00842444">
            <w:pPr>
              <w:rPr>
                <w:rFonts w:eastAsia="Calibri"/>
                <w:b/>
                <w:bCs/>
                <w:color w:val="000000"/>
                <w:sz w:val="24"/>
                <w:rtl/>
              </w:rPr>
            </w:pPr>
            <w:r>
              <w:rPr>
                <w:rFonts w:eastAsia="Calibri" w:hint="cs"/>
                <w:b/>
                <w:bCs/>
                <w:color w:val="000000"/>
                <w:sz w:val="24"/>
                <w:rtl/>
              </w:rPr>
              <w:t>סעיף במכרז</w:t>
            </w:r>
          </w:p>
        </w:tc>
        <w:tc>
          <w:tcPr>
            <w:tcW w:w="1644" w:type="pct"/>
            <w:shd w:val="clear" w:color="auto" w:fill="D9D9D9"/>
          </w:tcPr>
          <w:p w14:paraId="07865508" w14:textId="77777777" w:rsidR="005449F8" w:rsidRPr="00BF44A3" w:rsidRDefault="005449F8" w:rsidP="007E3656">
            <w:pPr>
              <w:jc w:val="center"/>
              <w:rPr>
                <w:rFonts w:eastAsia="Calibri"/>
                <w:b/>
                <w:bCs/>
                <w:color w:val="000000"/>
                <w:sz w:val="24"/>
              </w:rPr>
            </w:pPr>
            <w:r w:rsidRPr="00BF44A3">
              <w:rPr>
                <w:rFonts w:eastAsia="Calibri" w:hint="cs"/>
                <w:b/>
                <w:bCs/>
                <w:color w:val="000000"/>
                <w:sz w:val="24"/>
                <w:rtl/>
              </w:rPr>
              <w:t>נוסח השאלה</w:t>
            </w:r>
          </w:p>
        </w:tc>
        <w:tc>
          <w:tcPr>
            <w:tcW w:w="1637" w:type="pct"/>
            <w:shd w:val="clear" w:color="auto" w:fill="D9D9D9"/>
          </w:tcPr>
          <w:p w14:paraId="4778BC98" w14:textId="77777777" w:rsidR="005449F8" w:rsidRPr="00BF44A3" w:rsidRDefault="005449F8" w:rsidP="007E3656">
            <w:pPr>
              <w:spacing w:line="360" w:lineRule="auto"/>
              <w:jc w:val="center"/>
              <w:rPr>
                <w:b/>
                <w:bCs/>
                <w:color w:val="000000" w:themeColor="text1"/>
                <w:sz w:val="24"/>
                <w:rtl/>
              </w:rPr>
            </w:pPr>
            <w:r w:rsidRPr="00BF44A3">
              <w:rPr>
                <w:rFonts w:hint="cs"/>
                <w:b/>
                <w:bCs/>
                <w:color w:val="000000" w:themeColor="text1"/>
                <w:sz w:val="24"/>
                <w:rtl/>
              </w:rPr>
              <w:t>תשובה</w:t>
            </w:r>
          </w:p>
        </w:tc>
      </w:tr>
      <w:tr w:rsidR="005449F8" w:rsidRPr="00BF44A3" w14:paraId="55F54A18" w14:textId="77777777" w:rsidTr="00842444">
        <w:trPr>
          <w:trHeight w:val="54"/>
          <w:tblCellSpacing w:w="20" w:type="dxa"/>
        </w:trPr>
        <w:tc>
          <w:tcPr>
            <w:tcW w:w="1634" w:type="pct"/>
          </w:tcPr>
          <w:p w14:paraId="435EE290" w14:textId="77777777" w:rsidR="005449F8" w:rsidRPr="003C42BC" w:rsidRDefault="005449F8" w:rsidP="005449F8">
            <w:pPr>
              <w:overflowPunct w:val="0"/>
              <w:autoSpaceDE w:val="0"/>
              <w:autoSpaceDN w:val="0"/>
              <w:adjustRightInd w:val="0"/>
              <w:jc w:val="both"/>
              <w:rPr>
                <w:rFonts w:ascii="David" w:hAnsi="David"/>
                <w:sz w:val="28"/>
                <w:szCs w:val="28"/>
                <w:rtl/>
              </w:rPr>
            </w:pPr>
            <w:r>
              <w:rPr>
                <w:rFonts w:hint="cs"/>
                <w:sz w:val="28"/>
                <w:szCs w:val="28"/>
                <w:rtl/>
              </w:rPr>
              <w:t>סעיף 8 2. תנאים כלליים עמוד 9.</w:t>
            </w:r>
          </w:p>
        </w:tc>
        <w:tc>
          <w:tcPr>
            <w:tcW w:w="1644" w:type="pct"/>
          </w:tcPr>
          <w:p w14:paraId="2A269364" w14:textId="77777777" w:rsidR="005449F8" w:rsidRPr="003C42BC" w:rsidRDefault="005449F8" w:rsidP="005449F8">
            <w:pPr>
              <w:overflowPunct w:val="0"/>
              <w:autoSpaceDE w:val="0"/>
              <w:autoSpaceDN w:val="0"/>
              <w:adjustRightInd w:val="0"/>
              <w:jc w:val="both"/>
              <w:rPr>
                <w:rFonts w:ascii="David" w:hAnsi="David"/>
                <w:sz w:val="28"/>
                <w:szCs w:val="28"/>
                <w:rtl/>
              </w:rPr>
            </w:pPr>
            <w:r w:rsidRPr="003C42BC">
              <w:rPr>
                <w:rFonts w:ascii="David" w:hAnsi="David"/>
                <w:sz w:val="28"/>
                <w:szCs w:val="28"/>
                <w:rtl/>
              </w:rPr>
              <w:t>נבקש לפרט את שמות ומספרי ת.ז של דירקטורי החברה בלבד, כמקובל במכרזים וכן לפרט את מבנה האחזקות בחברה.</w:t>
            </w:r>
          </w:p>
        </w:tc>
        <w:tc>
          <w:tcPr>
            <w:tcW w:w="1637" w:type="pct"/>
          </w:tcPr>
          <w:p w14:paraId="24F13E71" w14:textId="7735FCD8" w:rsidR="005449F8" w:rsidRPr="003C42BC" w:rsidRDefault="00AB49EE" w:rsidP="005449F8">
            <w:pPr>
              <w:spacing w:line="360" w:lineRule="auto"/>
              <w:jc w:val="both"/>
              <w:rPr>
                <w:rFonts w:ascii="David" w:hAnsi="David"/>
                <w:b/>
                <w:bCs/>
                <w:color w:val="FF0000"/>
                <w:sz w:val="28"/>
                <w:szCs w:val="28"/>
                <w:highlight w:val="yellow"/>
                <w:rtl/>
              </w:rPr>
            </w:pPr>
            <w:r w:rsidRPr="00ED0A39">
              <w:rPr>
                <w:rFonts w:ascii="David" w:hAnsi="David" w:hint="cs"/>
                <w:b/>
                <w:bCs/>
                <w:sz w:val="28"/>
                <w:szCs w:val="28"/>
                <w:rtl/>
              </w:rPr>
              <w:t>אין מניעה לעשות כך.</w:t>
            </w:r>
            <w:r w:rsidR="005449F8" w:rsidRPr="00ED0A39">
              <w:rPr>
                <w:rFonts w:ascii="David" w:hAnsi="David" w:hint="cs"/>
                <w:b/>
                <w:bCs/>
                <w:sz w:val="28"/>
                <w:szCs w:val="28"/>
                <w:rtl/>
              </w:rPr>
              <w:t xml:space="preserve"> </w:t>
            </w:r>
          </w:p>
        </w:tc>
      </w:tr>
      <w:tr w:rsidR="005449F8" w:rsidRPr="00BF44A3" w14:paraId="06A19B3A" w14:textId="77777777" w:rsidTr="00842444">
        <w:trPr>
          <w:trHeight w:val="54"/>
          <w:tblCellSpacing w:w="20" w:type="dxa"/>
        </w:trPr>
        <w:tc>
          <w:tcPr>
            <w:tcW w:w="1634" w:type="pct"/>
          </w:tcPr>
          <w:p w14:paraId="3E285AC7" w14:textId="77777777" w:rsidR="005449F8" w:rsidRPr="003C42BC" w:rsidRDefault="005449F8" w:rsidP="005449F8">
            <w:pPr>
              <w:overflowPunct w:val="0"/>
              <w:autoSpaceDE w:val="0"/>
              <w:autoSpaceDN w:val="0"/>
              <w:adjustRightInd w:val="0"/>
              <w:jc w:val="both"/>
              <w:rPr>
                <w:rFonts w:ascii="David" w:hAnsi="David"/>
                <w:sz w:val="28"/>
                <w:szCs w:val="28"/>
                <w:rtl/>
              </w:rPr>
            </w:pPr>
            <w:r>
              <w:rPr>
                <w:rFonts w:hint="cs"/>
                <w:sz w:val="28"/>
                <w:szCs w:val="28"/>
                <w:rtl/>
              </w:rPr>
              <w:t>סעיף 10.טו' כללי עמוד 11.</w:t>
            </w:r>
          </w:p>
        </w:tc>
        <w:tc>
          <w:tcPr>
            <w:tcW w:w="1644" w:type="pct"/>
          </w:tcPr>
          <w:p w14:paraId="2D2F58E3" w14:textId="77777777" w:rsidR="005449F8" w:rsidRPr="003C42BC" w:rsidRDefault="005449F8" w:rsidP="005449F8">
            <w:pPr>
              <w:overflowPunct w:val="0"/>
              <w:autoSpaceDE w:val="0"/>
              <w:autoSpaceDN w:val="0"/>
              <w:adjustRightInd w:val="0"/>
              <w:jc w:val="both"/>
              <w:rPr>
                <w:rFonts w:ascii="David" w:hAnsi="David"/>
                <w:sz w:val="28"/>
                <w:szCs w:val="28"/>
                <w:rtl/>
              </w:rPr>
            </w:pPr>
            <w:r w:rsidRPr="003C42BC">
              <w:rPr>
                <w:rFonts w:ascii="David" w:hAnsi="David"/>
                <w:sz w:val="28"/>
                <w:szCs w:val="28"/>
                <w:rtl/>
              </w:rPr>
              <w:t>נבקש את הסיווג הביטחוני יעברו היועצים מטעם המציע בלבד.</w:t>
            </w:r>
          </w:p>
        </w:tc>
        <w:tc>
          <w:tcPr>
            <w:tcW w:w="1637" w:type="pct"/>
          </w:tcPr>
          <w:p w14:paraId="0C71D914" w14:textId="12C5B39F" w:rsidR="005449F8" w:rsidRPr="003C42BC" w:rsidRDefault="00AB49EE" w:rsidP="005449F8">
            <w:pPr>
              <w:spacing w:line="360" w:lineRule="auto"/>
              <w:ind w:right="720"/>
              <w:jc w:val="both"/>
              <w:rPr>
                <w:rFonts w:ascii="David" w:hAnsi="David"/>
                <w:b/>
                <w:bCs/>
                <w:color w:val="FF0000"/>
                <w:sz w:val="28"/>
                <w:szCs w:val="28"/>
                <w:highlight w:val="yellow"/>
                <w:rtl/>
              </w:rPr>
            </w:pPr>
            <w:r w:rsidRPr="003C3F74">
              <w:rPr>
                <w:rFonts w:ascii="David" w:hAnsi="David" w:hint="eastAsia"/>
                <w:b/>
                <w:bCs/>
                <w:sz w:val="28"/>
                <w:szCs w:val="28"/>
                <w:rtl/>
              </w:rPr>
              <w:t>כאמור</w:t>
            </w:r>
            <w:r w:rsidRPr="003C3F74">
              <w:rPr>
                <w:rFonts w:ascii="David" w:hAnsi="David"/>
                <w:b/>
                <w:bCs/>
                <w:sz w:val="28"/>
                <w:szCs w:val="28"/>
                <w:rtl/>
              </w:rPr>
              <w:t xml:space="preserve"> </w:t>
            </w:r>
            <w:r w:rsidRPr="003C3F74">
              <w:rPr>
                <w:rFonts w:ascii="David" w:hAnsi="David" w:hint="eastAsia"/>
                <w:b/>
                <w:bCs/>
                <w:sz w:val="28"/>
                <w:szCs w:val="28"/>
                <w:rtl/>
              </w:rPr>
              <w:t>בסעיף</w:t>
            </w:r>
            <w:r w:rsidRPr="003C3F74">
              <w:rPr>
                <w:rFonts w:ascii="David" w:hAnsi="David"/>
                <w:b/>
                <w:bCs/>
                <w:sz w:val="28"/>
                <w:szCs w:val="28"/>
                <w:rtl/>
              </w:rPr>
              <w:t xml:space="preserve"> 10ט"ו </w:t>
            </w:r>
            <w:r w:rsidRPr="003C3F74">
              <w:rPr>
                <w:rFonts w:ascii="David" w:hAnsi="David" w:hint="eastAsia"/>
                <w:b/>
                <w:bCs/>
                <w:sz w:val="28"/>
                <w:szCs w:val="28"/>
                <w:rtl/>
              </w:rPr>
              <w:t>למכרז</w:t>
            </w:r>
            <w:r w:rsidRPr="003C3F74">
              <w:rPr>
                <w:rFonts w:ascii="David" w:hAnsi="David"/>
                <w:b/>
                <w:bCs/>
                <w:sz w:val="28"/>
                <w:szCs w:val="28"/>
                <w:rtl/>
              </w:rPr>
              <w:t>, על המציע לקבל סיווג ביטחוני. הסיווג יהיה ברמת "שמור"</w:t>
            </w:r>
          </w:p>
        </w:tc>
      </w:tr>
      <w:tr w:rsidR="00F11CAE" w:rsidRPr="00BF44A3" w14:paraId="69EC5A37" w14:textId="77777777" w:rsidTr="00842444">
        <w:trPr>
          <w:trHeight w:val="54"/>
          <w:tblCellSpacing w:w="20" w:type="dxa"/>
        </w:trPr>
        <w:tc>
          <w:tcPr>
            <w:tcW w:w="1634" w:type="pct"/>
          </w:tcPr>
          <w:p w14:paraId="00CCB413" w14:textId="77777777" w:rsidR="00F11CAE" w:rsidRPr="003C42BC" w:rsidRDefault="00F11CAE" w:rsidP="00F11CAE">
            <w:pPr>
              <w:jc w:val="both"/>
              <w:rPr>
                <w:rFonts w:ascii="David" w:hAnsi="David"/>
                <w:sz w:val="28"/>
                <w:szCs w:val="28"/>
                <w:rtl/>
              </w:rPr>
            </w:pPr>
            <w:r w:rsidRPr="003949AC">
              <w:rPr>
                <w:rFonts w:ascii="David" w:hAnsi="David"/>
                <w:sz w:val="24"/>
                <w:rtl/>
              </w:rPr>
              <w:t>סעיף 2 בהסכם</w:t>
            </w:r>
          </w:p>
        </w:tc>
        <w:tc>
          <w:tcPr>
            <w:tcW w:w="1644" w:type="pct"/>
          </w:tcPr>
          <w:p w14:paraId="4824F2A0" w14:textId="77777777" w:rsidR="00F11CAE" w:rsidRPr="003C42BC" w:rsidRDefault="00F11CAE" w:rsidP="00F11CAE">
            <w:pPr>
              <w:jc w:val="both"/>
              <w:rPr>
                <w:rFonts w:ascii="David" w:hAnsi="David"/>
                <w:sz w:val="28"/>
                <w:szCs w:val="28"/>
                <w:rtl/>
              </w:rPr>
            </w:pPr>
            <w:r w:rsidRPr="003C42BC">
              <w:rPr>
                <w:rFonts w:ascii="David" w:hAnsi="David"/>
                <w:sz w:val="28"/>
                <w:szCs w:val="28"/>
                <w:rtl/>
              </w:rPr>
              <w:t>הנחת העבודה שלנו היא כי העבודה תתבצע על בסיס המידע של המנהל האזרחי (ראסטרים ותצלומי אוויר, ושכבות מידע). האם כך הדברים?</w:t>
            </w:r>
          </w:p>
        </w:tc>
        <w:tc>
          <w:tcPr>
            <w:tcW w:w="1637" w:type="pct"/>
          </w:tcPr>
          <w:p w14:paraId="4C7CC708" w14:textId="77777777" w:rsidR="00F11CAE" w:rsidRPr="003C42BC" w:rsidRDefault="00F11CAE" w:rsidP="00F11CAE">
            <w:pPr>
              <w:spacing w:line="360" w:lineRule="auto"/>
              <w:jc w:val="both"/>
              <w:rPr>
                <w:rFonts w:ascii="David" w:hAnsi="David"/>
                <w:b/>
                <w:bCs/>
                <w:color w:val="000000" w:themeColor="text1"/>
                <w:sz w:val="28"/>
                <w:szCs w:val="28"/>
                <w:rtl/>
              </w:rPr>
            </w:pPr>
            <w:r w:rsidRPr="003C42BC">
              <w:rPr>
                <w:rFonts w:ascii="David" w:hAnsi="David" w:hint="cs"/>
                <w:b/>
                <w:bCs/>
                <w:color w:val="000000" w:themeColor="text1"/>
                <w:sz w:val="28"/>
                <w:szCs w:val="28"/>
                <w:rtl/>
              </w:rPr>
              <w:t>שכבות המידע הגאוגרפיות</w:t>
            </w:r>
            <w:r>
              <w:rPr>
                <w:rFonts w:ascii="David" w:hAnsi="David" w:hint="cs"/>
                <w:b/>
                <w:bCs/>
                <w:color w:val="000000" w:themeColor="text1"/>
                <w:sz w:val="28"/>
                <w:szCs w:val="28"/>
                <w:rtl/>
              </w:rPr>
              <w:t xml:space="preserve">, </w:t>
            </w:r>
            <w:r w:rsidRPr="003C42BC">
              <w:rPr>
                <w:rFonts w:ascii="David" w:hAnsi="David" w:hint="cs"/>
                <w:b/>
                <w:bCs/>
                <w:color w:val="000000" w:themeColor="text1"/>
                <w:sz w:val="28"/>
                <w:szCs w:val="28"/>
                <w:rtl/>
              </w:rPr>
              <w:t>כולל ראסטרים ותצלומי אוויר, יימסרו ליועץ ע"י המנהא"ז, בהתאם לפרויקט מושא עבודתו.</w:t>
            </w:r>
          </w:p>
        </w:tc>
      </w:tr>
      <w:tr w:rsidR="00F11CAE" w:rsidRPr="00BF44A3" w14:paraId="4BB18DCF" w14:textId="77777777" w:rsidTr="00842444">
        <w:trPr>
          <w:trHeight w:val="54"/>
          <w:tblCellSpacing w:w="20" w:type="dxa"/>
        </w:trPr>
        <w:tc>
          <w:tcPr>
            <w:tcW w:w="1634" w:type="pct"/>
          </w:tcPr>
          <w:p w14:paraId="2B4DE7CB" w14:textId="77777777" w:rsidR="00F11CAE" w:rsidRPr="003C42BC" w:rsidRDefault="00F11CAE" w:rsidP="00F11CAE">
            <w:pPr>
              <w:jc w:val="both"/>
              <w:rPr>
                <w:rFonts w:ascii="David" w:hAnsi="David"/>
                <w:sz w:val="28"/>
                <w:szCs w:val="28"/>
                <w:rtl/>
              </w:rPr>
            </w:pPr>
            <w:r w:rsidRPr="003949AC">
              <w:rPr>
                <w:rFonts w:ascii="David" w:hAnsi="David"/>
                <w:sz w:val="24"/>
                <w:rtl/>
              </w:rPr>
              <w:t>סעיף 11 שיקולים לבחירת הזוכה</w:t>
            </w:r>
          </w:p>
        </w:tc>
        <w:tc>
          <w:tcPr>
            <w:tcW w:w="1644" w:type="pct"/>
          </w:tcPr>
          <w:p w14:paraId="66C21B3A" w14:textId="77777777" w:rsidR="00F11CAE" w:rsidRPr="003C42BC" w:rsidRDefault="00F11CAE" w:rsidP="00F11CAE">
            <w:pPr>
              <w:jc w:val="both"/>
              <w:rPr>
                <w:rFonts w:ascii="David" w:hAnsi="David"/>
                <w:sz w:val="28"/>
                <w:szCs w:val="28"/>
                <w:rtl/>
              </w:rPr>
            </w:pPr>
            <w:r w:rsidRPr="003C42BC">
              <w:rPr>
                <w:rFonts w:ascii="David" w:hAnsi="David"/>
                <w:sz w:val="28"/>
                <w:szCs w:val="28"/>
                <w:rtl/>
              </w:rPr>
              <w:t>במכלול השיקולים ניתן משקל רב לסוגיית חוות דעת לבתי משפט. הדבר אינו בא לידי ביטוי במפרט העבודה אשר מכווין בעיקרו לנושאי פענוח שאינם נתקפים בבית המשפט (כגון – השתכללות התפיסה) האם יש לא ניתן משקל יתר לסוגיה זו?</w:t>
            </w:r>
          </w:p>
        </w:tc>
        <w:tc>
          <w:tcPr>
            <w:tcW w:w="1637" w:type="pct"/>
          </w:tcPr>
          <w:p w14:paraId="3F9B8106" w14:textId="4588A52A" w:rsidR="00F11CAE" w:rsidRPr="003C42BC" w:rsidRDefault="00842444" w:rsidP="00F11CAE">
            <w:pPr>
              <w:spacing w:line="360" w:lineRule="auto"/>
              <w:jc w:val="both"/>
              <w:rPr>
                <w:rFonts w:ascii="David" w:hAnsi="David"/>
                <w:b/>
                <w:bCs/>
                <w:color w:val="000000" w:themeColor="text1"/>
                <w:sz w:val="28"/>
                <w:szCs w:val="28"/>
                <w:rtl/>
              </w:rPr>
            </w:pPr>
            <w:r w:rsidRPr="00ED0A39">
              <w:rPr>
                <w:rFonts w:ascii="David" w:hAnsi="David" w:hint="cs"/>
                <w:b/>
                <w:bCs/>
                <w:color w:val="000000" w:themeColor="text1"/>
                <w:sz w:val="28"/>
                <w:szCs w:val="28"/>
                <w:rtl/>
              </w:rPr>
              <w:t xml:space="preserve">המנהא"ז רואה חשיבות רבה בעדויות היועץ בערכאות משפטיות ולכן נבחר לתת משקל כזה. </w:t>
            </w:r>
            <w:r w:rsidR="00AB49EE" w:rsidRPr="00ED0A39">
              <w:rPr>
                <w:rFonts w:ascii="David" w:hAnsi="David" w:hint="cs"/>
                <w:b/>
                <w:bCs/>
                <w:color w:val="000000" w:themeColor="text1"/>
                <w:sz w:val="28"/>
                <w:szCs w:val="28"/>
                <w:rtl/>
              </w:rPr>
              <w:t xml:space="preserve"> </w:t>
            </w:r>
            <w:r w:rsidRPr="00ED0A39">
              <w:rPr>
                <w:rFonts w:ascii="David" w:hAnsi="David" w:hint="cs"/>
                <w:b/>
                <w:bCs/>
                <w:color w:val="000000" w:themeColor="text1"/>
                <w:sz w:val="28"/>
                <w:szCs w:val="28"/>
                <w:rtl/>
              </w:rPr>
              <w:t>אין שינוי בתנאי המכרז</w:t>
            </w:r>
          </w:p>
        </w:tc>
      </w:tr>
      <w:tr w:rsidR="00F11CAE" w:rsidRPr="00BF44A3" w14:paraId="3C1D7A9E" w14:textId="77777777" w:rsidTr="00842444">
        <w:trPr>
          <w:trHeight w:val="54"/>
          <w:tblCellSpacing w:w="20" w:type="dxa"/>
        </w:trPr>
        <w:tc>
          <w:tcPr>
            <w:tcW w:w="1634" w:type="pct"/>
          </w:tcPr>
          <w:p w14:paraId="759A14BD" w14:textId="77777777" w:rsidR="00F11CAE" w:rsidRPr="003C42BC" w:rsidRDefault="00F11CAE" w:rsidP="00F11CAE">
            <w:pPr>
              <w:jc w:val="both"/>
              <w:rPr>
                <w:rFonts w:ascii="David" w:hAnsi="David"/>
                <w:sz w:val="28"/>
                <w:szCs w:val="28"/>
                <w:rtl/>
              </w:rPr>
            </w:pPr>
            <w:r>
              <w:rPr>
                <w:rFonts w:ascii="David" w:hAnsi="David" w:hint="cs"/>
                <w:sz w:val="24"/>
                <w:rtl/>
              </w:rPr>
              <w:lastRenderedPageBreak/>
              <w:t>עמוד 31 סעיף 14 (3)</w:t>
            </w:r>
          </w:p>
        </w:tc>
        <w:tc>
          <w:tcPr>
            <w:tcW w:w="1644" w:type="pct"/>
          </w:tcPr>
          <w:p w14:paraId="331A8EFF" w14:textId="77777777" w:rsidR="00F11CAE" w:rsidRPr="003C42BC" w:rsidRDefault="00F11CAE" w:rsidP="00F11CAE">
            <w:pPr>
              <w:jc w:val="both"/>
              <w:rPr>
                <w:rFonts w:ascii="David" w:hAnsi="David"/>
                <w:sz w:val="28"/>
                <w:szCs w:val="28"/>
                <w:rtl/>
              </w:rPr>
            </w:pPr>
            <w:r w:rsidRPr="003C42BC">
              <w:rPr>
                <w:rFonts w:ascii="David" w:hAnsi="David"/>
                <w:sz w:val="28"/>
                <w:szCs w:val="28"/>
                <w:rtl/>
              </w:rPr>
              <w:t>סעיף 14 (3) סותר את הסעיפים הקודמים בדבר היקף העבודה, "עד 90 שעות בחודש" לעומת "עד 180 שעות בחודש" (לדוגמא סעיף 4 בנספח הטכני). האם מדובר בטעות סופר בלבד?</w:t>
            </w:r>
          </w:p>
        </w:tc>
        <w:tc>
          <w:tcPr>
            <w:tcW w:w="1637" w:type="pct"/>
          </w:tcPr>
          <w:p w14:paraId="1CEC9BB0" w14:textId="5FBCD64F" w:rsidR="00F11CAE" w:rsidRPr="00842444" w:rsidRDefault="00842444" w:rsidP="00F11CAE">
            <w:pPr>
              <w:spacing w:line="360" w:lineRule="auto"/>
              <w:jc w:val="both"/>
              <w:rPr>
                <w:rFonts w:ascii="David" w:hAnsi="David"/>
                <w:color w:val="000000" w:themeColor="text1"/>
                <w:sz w:val="28"/>
                <w:szCs w:val="28"/>
                <w:highlight w:val="cyan"/>
                <w:rtl/>
              </w:rPr>
            </w:pPr>
            <w:r w:rsidRPr="00ED0A39">
              <w:rPr>
                <w:rFonts w:ascii="David" w:hAnsi="David" w:hint="cs"/>
                <w:b/>
                <w:bCs/>
                <w:color w:val="000000" w:themeColor="text1"/>
                <w:sz w:val="28"/>
                <w:szCs w:val="28"/>
                <w:rtl/>
              </w:rPr>
              <w:t xml:space="preserve">אכן מדובר בטעות סופר. </w:t>
            </w:r>
            <w:r w:rsidR="00AB49EE" w:rsidRPr="00ED0A39">
              <w:rPr>
                <w:rFonts w:ascii="David" w:hAnsi="David" w:hint="cs"/>
                <w:b/>
                <w:bCs/>
                <w:color w:val="000000" w:themeColor="text1"/>
                <w:sz w:val="28"/>
                <w:szCs w:val="28"/>
                <w:rtl/>
              </w:rPr>
              <w:t xml:space="preserve">היקף העבודה יעמוד על </w:t>
            </w:r>
            <w:r w:rsidR="00AB49EE" w:rsidRPr="00ED0A39">
              <w:rPr>
                <w:rFonts w:ascii="David" w:hAnsi="David" w:hint="eastAsia"/>
                <w:b/>
                <w:bCs/>
                <w:color w:val="000000" w:themeColor="text1"/>
                <w:sz w:val="28"/>
                <w:szCs w:val="28"/>
                <w:rtl/>
              </w:rPr>
              <w:t>עד</w:t>
            </w:r>
            <w:r w:rsidR="00AB49EE" w:rsidRPr="00ED0A39">
              <w:rPr>
                <w:rFonts w:ascii="David" w:hAnsi="David" w:hint="cs"/>
                <w:b/>
                <w:bCs/>
                <w:color w:val="000000" w:themeColor="text1"/>
                <w:sz w:val="28"/>
                <w:szCs w:val="28"/>
                <w:rtl/>
              </w:rPr>
              <w:t xml:space="preserve"> </w:t>
            </w:r>
            <w:r w:rsidRPr="00ED0A39">
              <w:rPr>
                <w:rFonts w:ascii="David" w:hAnsi="David" w:hint="cs"/>
                <w:b/>
                <w:bCs/>
                <w:color w:val="000000" w:themeColor="text1"/>
                <w:sz w:val="28"/>
                <w:szCs w:val="28"/>
                <w:rtl/>
              </w:rPr>
              <w:t xml:space="preserve"> 180 שעות בחודש.</w:t>
            </w:r>
            <w:r w:rsidRPr="00842444">
              <w:rPr>
                <w:rFonts w:ascii="David" w:hAnsi="David" w:hint="cs"/>
                <w:color w:val="000000" w:themeColor="text1"/>
                <w:sz w:val="28"/>
                <w:szCs w:val="28"/>
                <w:highlight w:val="cyan"/>
                <w:rtl/>
              </w:rPr>
              <w:t xml:space="preserve"> </w:t>
            </w:r>
          </w:p>
        </w:tc>
      </w:tr>
      <w:tr w:rsidR="00F11CAE" w:rsidRPr="00BF44A3" w14:paraId="561A096C" w14:textId="77777777" w:rsidTr="00842444">
        <w:trPr>
          <w:trHeight w:val="54"/>
          <w:tblCellSpacing w:w="20" w:type="dxa"/>
        </w:trPr>
        <w:tc>
          <w:tcPr>
            <w:tcW w:w="1634" w:type="pct"/>
          </w:tcPr>
          <w:p w14:paraId="51F5C468" w14:textId="77777777" w:rsidR="00F11CAE" w:rsidRPr="003C42BC" w:rsidRDefault="00F11CAE" w:rsidP="00F11CAE">
            <w:pPr>
              <w:jc w:val="both"/>
              <w:rPr>
                <w:rFonts w:ascii="David" w:hAnsi="David"/>
                <w:sz w:val="28"/>
                <w:szCs w:val="28"/>
                <w:rtl/>
              </w:rPr>
            </w:pPr>
            <w:r>
              <w:rPr>
                <w:rFonts w:ascii="David" w:hAnsi="David" w:hint="cs"/>
                <w:sz w:val="24"/>
                <w:rtl/>
              </w:rPr>
              <w:t>עמוד 38 סעיף 5 ה' (ג')</w:t>
            </w:r>
          </w:p>
        </w:tc>
        <w:tc>
          <w:tcPr>
            <w:tcW w:w="1644" w:type="pct"/>
          </w:tcPr>
          <w:p w14:paraId="5C7CAEC8" w14:textId="77777777" w:rsidR="00F11CAE" w:rsidRPr="003C42BC" w:rsidRDefault="00F11CAE" w:rsidP="00F11CAE">
            <w:pPr>
              <w:jc w:val="both"/>
              <w:rPr>
                <w:rFonts w:ascii="David" w:hAnsi="David"/>
                <w:sz w:val="28"/>
                <w:szCs w:val="28"/>
                <w:rtl/>
              </w:rPr>
            </w:pPr>
            <w:r w:rsidRPr="003C42BC">
              <w:rPr>
                <w:rFonts w:ascii="David" w:hAnsi="David"/>
                <w:sz w:val="28"/>
                <w:szCs w:val="28"/>
                <w:rtl/>
              </w:rPr>
              <w:t>במכרז נכתב כי פרויקט דרגה 3 מתחיל ב – 600 דונם. מהו המקסימום לדרגה זו? (בהתחשב בכך שלשניים הראשונים ניתנה הגדרה ברורה).</w:t>
            </w:r>
          </w:p>
        </w:tc>
        <w:tc>
          <w:tcPr>
            <w:tcW w:w="1637" w:type="pct"/>
          </w:tcPr>
          <w:p w14:paraId="364A292A" w14:textId="77777777" w:rsidR="00F11CAE" w:rsidRPr="003C42BC" w:rsidRDefault="00F11CAE" w:rsidP="00F11CAE">
            <w:pPr>
              <w:spacing w:line="360" w:lineRule="auto"/>
              <w:jc w:val="both"/>
              <w:rPr>
                <w:rFonts w:ascii="David" w:hAnsi="David"/>
                <w:b/>
                <w:bCs/>
                <w:color w:val="000000" w:themeColor="text1"/>
                <w:sz w:val="28"/>
                <w:szCs w:val="28"/>
                <w:highlight w:val="yellow"/>
                <w:rtl/>
              </w:rPr>
            </w:pPr>
            <w:commentRangeStart w:id="2"/>
            <w:commentRangeEnd w:id="2"/>
            <w:r>
              <w:rPr>
                <w:rFonts w:hint="cs"/>
                <w:b/>
                <w:bCs/>
                <w:sz w:val="28"/>
                <w:szCs w:val="28"/>
                <w:rtl/>
              </w:rPr>
              <w:t>אין שינוי בתנאי המכרז</w:t>
            </w:r>
          </w:p>
        </w:tc>
      </w:tr>
      <w:tr w:rsidR="00F11CAE" w:rsidRPr="00BF44A3" w14:paraId="519F09C9" w14:textId="77777777" w:rsidTr="00842444">
        <w:trPr>
          <w:trHeight w:val="54"/>
          <w:tblCellSpacing w:w="20" w:type="dxa"/>
        </w:trPr>
        <w:tc>
          <w:tcPr>
            <w:tcW w:w="1634" w:type="pct"/>
          </w:tcPr>
          <w:p w14:paraId="3FE853EB" w14:textId="77777777" w:rsidR="00F11CAE" w:rsidRPr="003C42BC" w:rsidRDefault="00F11CAE" w:rsidP="00F11CAE">
            <w:pPr>
              <w:jc w:val="both"/>
              <w:rPr>
                <w:rFonts w:ascii="David" w:hAnsi="David"/>
                <w:sz w:val="28"/>
                <w:szCs w:val="28"/>
                <w:rtl/>
              </w:rPr>
            </w:pPr>
            <w:r w:rsidRPr="00921E7A">
              <w:rPr>
                <w:rFonts w:ascii="David" w:hAnsi="David"/>
                <w:sz w:val="24"/>
                <w:rtl/>
              </w:rPr>
              <w:t>עמוד 38 סעיף 5 ה</w:t>
            </w:r>
            <w:r w:rsidRPr="00921E7A">
              <w:rPr>
                <w:rFonts w:ascii="David" w:hAnsi="David"/>
                <w:sz w:val="24"/>
              </w:rPr>
              <w:t>'</w:t>
            </w:r>
          </w:p>
        </w:tc>
        <w:tc>
          <w:tcPr>
            <w:tcW w:w="1644" w:type="pct"/>
          </w:tcPr>
          <w:p w14:paraId="4EE8367C" w14:textId="77777777" w:rsidR="00F11CAE" w:rsidRPr="003C42BC" w:rsidRDefault="00F11CAE" w:rsidP="00F11CAE">
            <w:pPr>
              <w:jc w:val="both"/>
              <w:rPr>
                <w:rFonts w:ascii="David" w:hAnsi="David"/>
                <w:sz w:val="28"/>
                <w:szCs w:val="28"/>
                <w:rtl/>
              </w:rPr>
            </w:pPr>
            <w:r w:rsidRPr="003C42BC">
              <w:rPr>
                <w:rFonts w:ascii="David" w:hAnsi="David"/>
                <w:sz w:val="28"/>
                <w:szCs w:val="28"/>
                <w:rtl/>
              </w:rPr>
              <w:t>האם יש משמעות גם לדרגת הקושי של העבודה בקביעת דרג הפרויקט? (מעבר לסוגיית גודל השטח)</w:t>
            </w:r>
          </w:p>
        </w:tc>
        <w:tc>
          <w:tcPr>
            <w:tcW w:w="1637" w:type="pct"/>
          </w:tcPr>
          <w:p w14:paraId="3D7F2444" w14:textId="77777777" w:rsidR="00F11CAE" w:rsidRPr="003C42BC" w:rsidRDefault="00F11CAE" w:rsidP="00F11CAE">
            <w:pPr>
              <w:spacing w:line="360" w:lineRule="auto"/>
              <w:jc w:val="both"/>
              <w:rPr>
                <w:rFonts w:ascii="David" w:hAnsi="David"/>
                <w:b/>
                <w:bCs/>
                <w:sz w:val="28"/>
                <w:szCs w:val="28"/>
                <w:rtl/>
              </w:rPr>
            </w:pPr>
            <w:r>
              <w:rPr>
                <w:rFonts w:ascii="David" w:hAnsi="David" w:hint="cs"/>
                <w:b/>
                <w:bCs/>
                <w:color w:val="000000" w:themeColor="text1"/>
                <w:sz w:val="28"/>
                <w:szCs w:val="28"/>
                <w:rtl/>
              </w:rPr>
              <w:t>נפנה ל</w:t>
            </w:r>
            <w:r w:rsidRPr="003C42BC">
              <w:rPr>
                <w:rFonts w:ascii="David" w:hAnsi="David" w:hint="cs"/>
                <w:b/>
                <w:bCs/>
                <w:color w:val="000000" w:themeColor="text1"/>
                <w:sz w:val="28"/>
                <w:szCs w:val="28"/>
                <w:rtl/>
              </w:rPr>
              <w:t xml:space="preserve">סעיף 5, ה', ג' </w:t>
            </w:r>
            <w:r>
              <w:rPr>
                <w:rFonts w:ascii="David" w:hAnsi="David" w:hint="cs"/>
                <w:b/>
                <w:bCs/>
                <w:color w:val="000000" w:themeColor="text1"/>
                <w:sz w:val="28"/>
                <w:szCs w:val="28"/>
                <w:rtl/>
              </w:rPr>
              <w:t xml:space="preserve">שם </w:t>
            </w:r>
            <w:r w:rsidRPr="003C42BC">
              <w:rPr>
                <w:rFonts w:ascii="David" w:hAnsi="David" w:hint="cs"/>
                <w:b/>
                <w:bCs/>
                <w:color w:val="000000" w:themeColor="text1"/>
                <w:sz w:val="28"/>
                <w:szCs w:val="28"/>
                <w:rtl/>
              </w:rPr>
              <w:t>מצוין כי "</w:t>
            </w:r>
            <w:r w:rsidRPr="003C42BC">
              <w:rPr>
                <w:rFonts w:ascii="David" w:hAnsi="David"/>
                <w:b/>
                <w:bCs/>
                <w:sz w:val="28"/>
                <w:szCs w:val="28"/>
                <w:rtl/>
              </w:rPr>
              <w:t>ההחלטה בדבר דרגתו של הפרויקט תהיה נתונה לשיקול דעתו הבלעדי של המקשר ובהתאם למורכבות הפרויקט, ואינה נקבעת באופן בלעדי בהכרח כפונקציה של כמות הדונמים בלבד. כמו כן, המקשר רשאי להאריך את סדי הזמנים להגשת טיוטת חוות הדעת הסופית, לפי שיקול דעתו הבלעדי ובהתאם למורכבות הפרויקט</w:t>
            </w:r>
            <w:r w:rsidRPr="003C42BC">
              <w:rPr>
                <w:rFonts w:ascii="David" w:hAnsi="David" w:hint="cs"/>
                <w:b/>
                <w:bCs/>
                <w:sz w:val="28"/>
                <w:szCs w:val="28"/>
                <w:rtl/>
              </w:rPr>
              <w:t xml:space="preserve">". </w:t>
            </w:r>
          </w:p>
        </w:tc>
      </w:tr>
      <w:tr w:rsidR="00F11CAE" w:rsidRPr="00BF44A3" w14:paraId="7EECEA9A" w14:textId="77777777" w:rsidTr="00842444">
        <w:trPr>
          <w:trHeight w:val="54"/>
          <w:tblCellSpacing w:w="20" w:type="dxa"/>
        </w:trPr>
        <w:tc>
          <w:tcPr>
            <w:tcW w:w="1634" w:type="pct"/>
          </w:tcPr>
          <w:p w14:paraId="5D474FFD" w14:textId="77777777" w:rsidR="00F11CAE" w:rsidRDefault="00F11CAE" w:rsidP="00F11CAE">
            <w:pPr>
              <w:bidi w:val="0"/>
              <w:jc w:val="both"/>
              <w:rPr>
                <w:rFonts w:ascii="Calibri" w:hAnsi="Calibri" w:cs="Calibri"/>
                <w:szCs w:val="22"/>
              </w:rPr>
            </w:pPr>
            <w:r>
              <w:rPr>
                <w:rFonts w:ascii="Calibri" w:hAnsi="Calibri" w:cs="Calibri" w:hint="cs"/>
                <w:rtl/>
              </w:rPr>
              <w:t>עמוד 14 סעיף ב- תיק עבודות</w:t>
            </w:r>
          </w:p>
          <w:p w14:paraId="13D4934D" w14:textId="77777777" w:rsidR="00F11CAE" w:rsidRPr="003C42BC" w:rsidRDefault="00F11CAE" w:rsidP="00F11CAE">
            <w:pPr>
              <w:bidi w:val="0"/>
              <w:jc w:val="both"/>
              <w:rPr>
                <w:rFonts w:ascii="David" w:hAnsi="David"/>
                <w:sz w:val="28"/>
                <w:szCs w:val="28"/>
                <w:rtl/>
              </w:rPr>
            </w:pPr>
          </w:p>
        </w:tc>
        <w:tc>
          <w:tcPr>
            <w:tcW w:w="1644" w:type="pct"/>
            <w:vAlign w:val="center"/>
          </w:tcPr>
          <w:p w14:paraId="5D23A426" w14:textId="77777777" w:rsidR="00F11CAE" w:rsidRPr="003C42BC" w:rsidRDefault="00F11CAE" w:rsidP="00F11CAE">
            <w:pPr>
              <w:bidi w:val="0"/>
              <w:jc w:val="both"/>
              <w:rPr>
                <w:rFonts w:ascii="David" w:hAnsi="David"/>
                <w:sz w:val="28"/>
                <w:szCs w:val="28"/>
              </w:rPr>
            </w:pPr>
            <w:r w:rsidRPr="003C42BC">
              <w:rPr>
                <w:rFonts w:ascii="David" w:hAnsi="David"/>
                <w:sz w:val="28"/>
                <w:szCs w:val="28"/>
                <w:rtl/>
              </w:rPr>
              <w:t xml:space="preserve">בנוגע לניקוד איכותי (10 נק) בסעיף 2 (רכיב האיכות, תיק עבודות) היועץ המוצע מטעם המציע ביצע את עבודתו באגף המודיעין במסגרת צבאית ולכן לא ניתן להציג את עבודתו מאחר ומדובר במידע מסווג- האם ניתן להחשיב את הפרויקטים המסווגים שביצע היועץ כתיק עבודות (ניתן לשאול </w:t>
            </w:r>
            <w:r w:rsidRPr="003C42BC">
              <w:rPr>
                <w:rFonts w:ascii="David" w:hAnsi="David"/>
                <w:sz w:val="28"/>
                <w:szCs w:val="28"/>
                <w:rtl/>
              </w:rPr>
              <w:lastRenderedPageBreak/>
              <w:t>את היועץ בנוגע לעבודתו בראיון האישי)</w:t>
            </w:r>
          </w:p>
        </w:tc>
        <w:tc>
          <w:tcPr>
            <w:tcW w:w="1637" w:type="pct"/>
          </w:tcPr>
          <w:p w14:paraId="3B5D21F8" w14:textId="77777777" w:rsidR="00F11CAE" w:rsidRPr="003C42BC" w:rsidRDefault="00F11CAE" w:rsidP="00F11CAE">
            <w:pPr>
              <w:jc w:val="both"/>
              <w:rPr>
                <w:b/>
                <w:bCs/>
                <w:color w:val="FF0000"/>
                <w:sz w:val="28"/>
                <w:szCs w:val="28"/>
                <w:rtl/>
              </w:rPr>
            </w:pPr>
            <w:r>
              <w:rPr>
                <w:rFonts w:hint="cs"/>
                <w:b/>
                <w:bCs/>
                <w:sz w:val="28"/>
                <w:szCs w:val="28"/>
                <w:rtl/>
              </w:rPr>
              <w:lastRenderedPageBreak/>
              <w:t xml:space="preserve"> אין שינוי בתנאי המכרז</w:t>
            </w:r>
          </w:p>
        </w:tc>
      </w:tr>
      <w:tr w:rsidR="00F11CAE" w:rsidRPr="00BF44A3" w14:paraId="284A7557" w14:textId="77777777" w:rsidTr="00842444">
        <w:trPr>
          <w:trHeight w:val="54"/>
          <w:tblCellSpacing w:w="20" w:type="dxa"/>
        </w:trPr>
        <w:tc>
          <w:tcPr>
            <w:tcW w:w="1634" w:type="pct"/>
          </w:tcPr>
          <w:p w14:paraId="61F10909" w14:textId="77777777" w:rsidR="00F11CAE" w:rsidRDefault="00F11CAE" w:rsidP="00F11CAE">
            <w:pPr>
              <w:bidi w:val="0"/>
              <w:jc w:val="both"/>
              <w:rPr>
                <w:rFonts w:ascii="Calibri" w:hAnsi="Calibri" w:cs="Calibri"/>
                <w:szCs w:val="22"/>
              </w:rPr>
            </w:pPr>
            <w:r>
              <w:rPr>
                <w:rFonts w:ascii="Calibri" w:hAnsi="Calibri" w:cs="Calibri" w:hint="cs"/>
                <w:rtl/>
              </w:rPr>
              <w:t>עמוד 15 סעיף ה</w:t>
            </w:r>
          </w:p>
          <w:p w14:paraId="76F4781B" w14:textId="77777777" w:rsidR="00F11CAE" w:rsidRPr="003C42BC" w:rsidRDefault="00F11CAE" w:rsidP="00F11CAE">
            <w:pPr>
              <w:bidi w:val="0"/>
              <w:jc w:val="both"/>
              <w:rPr>
                <w:rFonts w:ascii="David" w:hAnsi="David"/>
                <w:sz w:val="28"/>
                <w:szCs w:val="28"/>
                <w:rtl/>
              </w:rPr>
            </w:pPr>
          </w:p>
        </w:tc>
        <w:tc>
          <w:tcPr>
            <w:tcW w:w="1644" w:type="pct"/>
            <w:vAlign w:val="center"/>
          </w:tcPr>
          <w:p w14:paraId="1BB09BD9" w14:textId="77777777" w:rsidR="00F11CAE" w:rsidRPr="003C42BC" w:rsidRDefault="00F11CAE" w:rsidP="00F11CAE">
            <w:pPr>
              <w:bidi w:val="0"/>
              <w:jc w:val="both"/>
              <w:rPr>
                <w:rFonts w:ascii="David" w:hAnsi="David"/>
                <w:sz w:val="28"/>
                <w:szCs w:val="28"/>
                <w:rtl/>
              </w:rPr>
            </w:pPr>
            <w:r w:rsidRPr="003C42BC">
              <w:rPr>
                <w:rFonts w:ascii="David" w:hAnsi="David"/>
                <w:sz w:val="28"/>
                <w:szCs w:val="28"/>
                <w:rtl/>
              </w:rPr>
              <w:t xml:space="preserve">היועץ המוצע הציג עשרות חוות דעת מסווגות הכוללות פענוח שטח וכלים במסגרת צבאית, כלל החומר והדוחות מסווגים ולא ניתנים להצגה- </w:t>
            </w:r>
          </w:p>
          <w:p w14:paraId="61578702" w14:textId="77777777" w:rsidR="00F11CAE" w:rsidRPr="003C42BC" w:rsidRDefault="00F11CAE" w:rsidP="00F11CAE">
            <w:pPr>
              <w:bidi w:val="0"/>
              <w:jc w:val="both"/>
              <w:rPr>
                <w:rFonts w:ascii="David" w:hAnsi="David"/>
                <w:sz w:val="28"/>
                <w:szCs w:val="28"/>
                <w:rtl/>
              </w:rPr>
            </w:pPr>
            <w:r w:rsidRPr="003C42BC">
              <w:rPr>
                <w:rFonts w:ascii="David" w:hAnsi="David"/>
                <w:sz w:val="28"/>
                <w:szCs w:val="28"/>
                <w:rtl/>
              </w:rPr>
              <w:t>האם אפשר להכיר בד</w:t>
            </w:r>
            <w:r>
              <w:rPr>
                <w:rFonts w:ascii="David" w:hAnsi="David" w:hint="cs"/>
                <w:sz w:val="28"/>
                <w:szCs w:val="28"/>
                <w:rtl/>
              </w:rPr>
              <w:t>ו</w:t>
            </w:r>
            <w:r w:rsidRPr="003C42BC">
              <w:rPr>
                <w:rFonts w:ascii="David" w:hAnsi="David"/>
                <w:sz w:val="28"/>
                <w:szCs w:val="28"/>
                <w:rtl/>
              </w:rPr>
              <w:t>חות ולשאול בעניינם בראיון האישי של המועמד.</w:t>
            </w:r>
          </w:p>
        </w:tc>
        <w:tc>
          <w:tcPr>
            <w:tcW w:w="1637" w:type="pct"/>
          </w:tcPr>
          <w:p w14:paraId="75E333E3" w14:textId="77777777" w:rsidR="00F11CAE" w:rsidRPr="003C42BC" w:rsidRDefault="00F11CAE" w:rsidP="00F11CAE">
            <w:pPr>
              <w:spacing w:line="360" w:lineRule="auto"/>
              <w:jc w:val="both"/>
              <w:rPr>
                <w:rFonts w:ascii="David" w:hAnsi="David"/>
                <w:b/>
                <w:bCs/>
                <w:color w:val="000000" w:themeColor="text1"/>
                <w:sz w:val="28"/>
                <w:szCs w:val="28"/>
                <w:rtl/>
              </w:rPr>
            </w:pPr>
            <w:r>
              <w:rPr>
                <w:rFonts w:hint="cs"/>
                <w:b/>
                <w:bCs/>
                <w:sz w:val="28"/>
                <w:szCs w:val="28"/>
                <w:rtl/>
              </w:rPr>
              <w:t>אין שינוי בתנאי המכרז</w:t>
            </w:r>
          </w:p>
        </w:tc>
      </w:tr>
      <w:tr w:rsidR="00F11CAE" w:rsidRPr="00BF44A3" w14:paraId="7C7CDC80" w14:textId="77777777" w:rsidTr="00842444">
        <w:trPr>
          <w:trHeight w:val="54"/>
          <w:tblCellSpacing w:w="20" w:type="dxa"/>
        </w:trPr>
        <w:tc>
          <w:tcPr>
            <w:tcW w:w="1634" w:type="pct"/>
          </w:tcPr>
          <w:p w14:paraId="4B845768" w14:textId="77777777" w:rsidR="00F11CAE" w:rsidRDefault="00F11CAE" w:rsidP="00F11CAE">
            <w:pPr>
              <w:bidi w:val="0"/>
              <w:jc w:val="both"/>
              <w:rPr>
                <w:rFonts w:ascii="Calibri" w:hAnsi="Calibri" w:cs="Calibri"/>
                <w:szCs w:val="22"/>
              </w:rPr>
            </w:pPr>
            <w:r>
              <w:rPr>
                <w:rFonts w:ascii="Calibri" w:hAnsi="Calibri" w:cs="Calibri" w:hint="cs"/>
                <w:rtl/>
              </w:rPr>
              <w:t>תיאור תפקידי היועץ -כללי, סעיף ב</w:t>
            </w:r>
          </w:p>
          <w:p w14:paraId="2F1A1197" w14:textId="77777777" w:rsidR="00F11CAE" w:rsidRPr="003C42BC" w:rsidRDefault="00F11CAE" w:rsidP="00F11CAE">
            <w:pPr>
              <w:bidi w:val="0"/>
              <w:jc w:val="both"/>
              <w:rPr>
                <w:rFonts w:ascii="David" w:hAnsi="David"/>
                <w:sz w:val="28"/>
                <w:szCs w:val="28"/>
                <w:rtl/>
              </w:rPr>
            </w:pPr>
          </w:p>
        </w:tc>
        <w:tc>
          <w:tcPr>
            <w:tcW w:w="1644" w:type="pct"/>
            <w:vAlign w:val="center"/>
          </w:tcPr>
          <w:p w14:paraId="16219B69" w14:textId="77777777" w:rsidR="00F11CAE" w:rsidRPr="003C42BC" w:rsidRDefault="00F11CAE" w:rsidP="00F11CAE">
            <w:pPr>
              <w:bidi w:val="0"/>
              <w:jc w:val="both"/>
              <w:rPr>
                <w:rFonts w:ascii="David" w:hAnsi="David"/>
                <w:sz w:val="28"/>
                <w:szCs w:val="28"/>
                <w:rtl/>
              </w:rPr>
            </w:pPr>
            <w:r w:rsidRPr="003C42BC">
              <w:rPr>
                <w:rFonts w:ascii="David" w:hAnsi="David"/>
                <w:sz w:val="28"/>
                <w:szCs w:val="28"/>
                <w:rtl/>
              </w:rPr>
              <w:t xml:space="preserve">המשימה מבוצעת עי חברת מיפוי, האם הסעיף נדרש? </w:t>
            </w:r>
          </w:p>
          <w:p w14:paraId="2253BE8C" w14:textId="77777777" w:rsidR="00F11CAE" w:rsidRPr="003C42BC" w:rsidRDefault="00F11CAE" w:rsidP="00F11CAE">
            <w:pPr>
              <w:bidi w:val="0"/>
              <w:jc w:val="both"/>
              <w:rPr>
                <w:rFonts w:ascii="David" w:hAnsi="David"/>
                <w:sz w:val="28"/>
                <w:szCs w:val="28"/>
                <w:rtl/>
              </w:rPr>
            </w:pPr>
            <w:r w:rsidRPr="003C42BC">
              <w:rPr>
                <w:rFonts w:ascii="David" w:hAnsi="David"/>
                <w:sz w:val="28"/>
                <w:szCs w:val="28"/>
                <w:rtl/>
              </w:rPr>
              <w:t xml:space="preserve">האם יש צורך בייצור אורטופטו?, </w:t>
            </w:r>
          </w:p>
          <w:p w14:paraId="01C1CB91" w14:textId="77777777" w:rsidR="00F11CAE" w:rsidRPr="003C42BC" w:rsidRDefault="00F11CAE" w:rsidP="00F11CAE">
            <w:pPr>
              <w:bidi w:val="0"/>
              <w:jc w:val="both"/>
              <w:rPr>
                <w:rFonts w:ascii="David" w:hAnsi="David"/>
                <w:sz w:val="28"/>
                <w:szCs w:val="28"/>
              </w:rPr>
            </w:pPr>
            <w:r w:rsidRPr="003C42BC">
              <w:rPr>
                <w:rFonts w:ascii="David" w:hAnsi="David"/>
                <w:sz w:val="28"/>
                <w:szCs w:val="28"/>
                <w:rtl/>
              </w:rPr>
              <w:t>האם ישולם כתוספת לתעריף שנקבע?</w:t>
            </w:r>
          </w:p>
        </w:tc>
        <w:tc>
          <w:tcPr>
            <w:tcW w:w="1637" w:type="pct"/>
          </w:tcPr>
          <w:p w14:paraId="02AB30D4" w14:textId="77777777" w:rsidR="00F11CAE" w:rsidRPr="003C42BC" w:rsidRDefault="00F11CAE" w:rsidP="00F11CAE">
            <w:pPr>
              <w:spacing w:line="360" w:lineRule="auto"/>
              <w:jc w:val="both"/>
              <w:rPr>
                <w:rFonts w:ascii="David" w:hAnsi="David"/>
                <w:b/>
                <w:bCs/>
                <w:color w:val="000000" w:themeColor="text1"/>
                <w:sz w:val="28"/>
                <w:szCs w:val="28"/>
                <w:rtl/>
              </w:rPr>
            </w:pPr>
            <w:r w:rsidRPr="003C42BC">
              <w:rPr>
                <w:rFonts w:ascii="David" w:hAnsi="David" w:hint="cs"/>
                <w:b/>
                <w:bCs/>
                <w:color w:val="000000" w:themeColor="text1"/>
                <w:sz w:val="28"/>
                <w:szCs w:val="28"/>
                <w:rtl/>
              </w:rPr>
              <w:t xml:space="preserve">שכבות המידע הגאוגרפיות </w:t>
            </w:r>
            <w:r>
              <w:rPr>
                <w:rFonts w:ascii="David" w:hAnsi="David" w:hint="cs"/>
                <w:b/>
                <w:bCs/>
                <w:color w:val="000000" w:themeColor="text1"/>
                <w:sz w:val="28"/>
                <w:szCs w:val="28"/>
                <w:rtl/>
              </w:rPr>
              <w:t>ה</w:t>
            </w:r>
            <w:r w:rsidRPr="003C42BC">
              <w:rPr>
                <w:rFonts w:ascii="David" w:hAnsi="David" w:hint="cs"/>
                <w:b/>
                <w:bCs/>
                <w:color w:val="000000" w:themeColor="text1"/>
                <w:sz w:val="28"/>
                <w:szCs w:val="28"/>
                <w:rtl/>
              </w:rPr>
              <w:t>כולל</w:t>
            </w:r>
            <w:r>
              <w:rPr>
                <w:rFonts w:ascii="David" w:hAnsi="David" w:hint="cs"/>
                <w:b/>
                <w:bCs/>
                <w:color w:val="000000" w:themeColor="text1"/>
                <w:sz w:val="28"/>
                <w:szCs w:val="28"/>
                <w:rtl/>
              </w:rPr>
              <w:t>ות</w:t>
            </w:r>
            <w:r w:rsidRPr="003C42BC">
              <w:rPr>
                <w:rFonts w:ascii="David" w:hAnsi="David" w:hint="cs"/>
                <w:b/>
                <w:bCs/>
                <w:color w:val="000000" w:themeColor="text1"/>
                <w:sz w:val="28"/>
                <w:szCs w:val="28"/>
                <w:rtl/>
              </w:rPr>
              <w:t xml:space="preserve"> ראסטרים ותצלומי אוויר, יימסרו ליועץ ע"י המנהא"ז, בהתאם לפרויקט מושא עבודתו.</w:t>
            </w:r>
          </w:p>
        </w:tc>
      </w:tr>
      <w:tr w:rsidR="00F11CAE" w:rsidRPr="00BF44A3" w14:paraId="289C229C" w14:textId="77777777" w:rsidTr="00842444">
        <w:trPr>
          <w:trHeight w:val="54"/>
          <w:tblCellSpacing w:w="20" w:type="dxa"/>
        </w:trPr>
        <w:tc>
          <w:tcPr>
            <w:tcW w:w="1634" w:type="pct"/>
          </w:tcPr>
          <w:p w14:paraId="5D242722" w14:textId="77777777" w:rsidR="00F11CAE" w:rsidRDefault="00F11CAE" w:rsidP="00F11CAE">
            <w:pPr>
              <w:bidi w:val="0"/>
              <w:jc w:val="both"/>
              <w:rPr>
                <w:rFonts w:ascii="Calibri" w:hAnsi="Calibri" w:cs="Calibri"/>
                <w:szCs w:val="22"/>
              </w:rPr>
            </w:pPr>
            <w:r>
              <w:rPr>
                <w:rFonts w:ascii="Calibri" w:hAnsi="Calibri" w:cs="Calibri" w:hint="cs"/>
                <w:rtl/>
              </w:rPr>
              <w:t>עמוד 38 סעיף 5 ה</w:t>
            </w:r>
          </w:p>
          <w:p w14:paraId="4EFE39AA" w14:textId="77777777" w:rsidR="00F11CAE" w:rsidRPr="003C42BC" w:rsidRDefault="00F11CAE" w:rsidP="00F11CAE">
            <w:pPr>
              <w:bidi w:val="0"/>
              <w:jc w:val="both"/>
              <w:rPr>
                <w:rFonts w:ascii="David" w:hAnsi="David"/>
                <w:sz w:val="28"/>
                <w:szCs w:val="28"/>
                <w:rtl/>
              </w:rPr>
            </w:pPr>
          </w:p>
        </w:tc>
        <w:tc>
          <w:tcPr>
            <w:tcW w:w="1644" w:type="pct"/>
            <w:vAlign w:val="center"/>
          </w:tcPr>
          <w:p w14:paraId="09F70155" w14:textId="77777777" w:rsidR="00F11CAE" w:rsidRPr="003C42BC" w:rsidRDefault="00F11CAE" w:rsidP="00F11CAE">
            <w:pPr>
              <w:bidi w:val="0"/>
              <w:jc w:val="both"/>
              <w:rPr>
                <w:rFonts w:ascii="David" w:hAnsi="David"/>
                <w:sz w:val="28"/>
                <w:szCs w:val="28"/>
                <w:rtl/>
              </w:rPr>
            </w:pPr>
            <w:r w:rsidRPr="003C42BC">
              <w:rPr>
                <w:rFonts w:ascii="David" w:hAnsi="David"/>
                <w:sz w:val="28"/>
                <w:szCs w:val="28"/>
                <w:rtl/>
              </w:rPr>
              <w:t>פרויקט בדרגה 3,2,1- מוצע לתמחר עד 150 דונם ללא ציון של שכבות המידע- בכמה שכבות מידע מדובר ואיזה סוג שכבות- בהקשר לתמחור</w:t>
            </w:r>
          </w:p>
        </w:tc>
        <w:tc>
          <w:tcPr>
            <w:tcW w:w="1637" w:type="pct"/>
          </w:tcPr>
          <w:p w14:paraId="63FAD3CC" w14:textId="77777777" w:rsidR="00F11CAE" w:rsidRPr="003C42BC" w:rsidRDefault="00F11CAE" w:rsidP="00F11CAE">
            <w:pPr>
              <w:spacing w:line="360" w:lineRule="auto"/>
              <w:jc w:val="both"/>
              <w:rPr>
                <w:rFonts w:ascii="David" w:hAnsi="David"/>
                <w:b/>
                <w:bCs/>
                <w:color w:val="000000" w:themeColor="text1"/>
                <w:sz w:val="28"/>
                <w:szCs w:val="28"/>
                <w:highlight w:val="yellow"/>
                <w:rtl/>
              </w:rPr>
            </w:pPr>
            <w:r>
              <w:rPr>
                <w:rFonts w:hint="cs"/>
                <w:b/>
                <w:bCs/>
                <w:sz w:val="28"/>
                <w:szCs w:val="28"/>
                <w:rtl/>
              </w:rPr>
              <w:t>אין שינוי בתנאי המכרז</w:t>
            </w:r>
          </w:p>
        </w:tc>
      </w:tr>
      <w:tr w:rsidR="00F11CAE" w:rsidRPr="00BF44A3" w14:paraId="436A936A" w14:textId="77777777" w:rsidTr="00842444">
        <w:trPr>
          <w:trHeight w:val="54"/>
          <w:tblCellSpacing w:w="20" w:type="dxa"/>
        </w:trPr>
        <w:tc>
          <w:tcPr>
            <w:tcW w:w="1634" w:type="pct"/>
          </w:tcPr>
          <w:p w14:paraId="08E88AEC" w14:textId="77777777" w:rsidR="00F11CAE" w:rsidRDefault="00F11CAE" w:rsidP="00F11CAE">
            <w:pPr>
              <w:bidi w:val="0"/>
              <w:jc w:val="both"/>
              <w:rPr>
                <w:rFonts w:ascii="Calibri" w:hAnsi="Calibri" w:cs="Calibri"/>
                <w:szCs w:val="22"/>
              </w:rPr>
            </w:pPr>
            <w:r>
              <w:rPr>
                <w:rFonts w:ascii="Calibri" w:hAnsi="Calibri" w:cs="Calibri" w:hint="cs"/>
                <w:rtl/>
              </w:rPr>
              <w:t>עמוד 58</w:t>
            </w:r>
          </w:p>
          <w:p w14:paraId="5C2647D0" w14:textId="77777777" w:rsidR="00F11CAE" w:rsidRPr="003C42BC" w:rsidRDefault="00F11CAE" w:rsidP="00F11CAE">
            <w:pPr>
              <w:bidi w:val="0"/>
              <w:jc w:val="both"/>
              <w:rPr>
                <w:rFonts w:ascii="David" w:hAnsi="David"/>
                <w:sz w:val="28"/>
                <w:szCs w:val="28"/>
                <w:rtl/>
              </w:rPr>
            </w:pPr>
          </w:p>
        </w:tc>
        <w:tc>
          <w:tcPr>
            <w:tcW w:w="1644" w:type="pct"/>
            <w:vAlign w:val="bottom"/>
          </w:tcPr>
          <w:p w14:paraId="439DECB9" w14:textId="77777777" w:rsidR="00F11CAE" w:rsidRPr="003C42BC" w:rsidRDefault="00F11CAE" w:rsidP="00F11CAE">
            <w:pPr>
              <w:bidi w:val="0"/>
              <w:jc w:val="both"/>
              <w:rPr>
                <w:rFonts w:ascii="David" w:hAnsi="David"/>
                <w:sz w:val="28"/>
                <w:szCs w:val="28"/>
              </w:rPr>
            </w:pPr>
            <w:r w:rsidRPr="003C42BC">
              <w:rPr>
                <w:rFonts w:ascii="David" w:hAnsi="David"/>
                <w:sz w:val="28"/>
                <w:szCs w:val="28"/>
                <w:rtl/>
              </w:rPr>
              <w:t>מה סכום הערבות הנדרש? האם נדרשת ערבות כחלק ממסמכי המכרז להגשה או רק לאחר הזכייה (ערבות ביצוע)</w:t>
            </w:r>
          </w:p>
        </w:tc>
        <w:tc>
          <w:tcPr>
            <w:tcW w:w="1637" w:type="pct"/>
          </w:tcPr>
          <w:p w14:paraId="1C8F6035" w14:textId="77777777" w:rsidR="00F11CAE" w:rsidRPr="00ED0A39" w:rsidRDefault="00F11CAE" w:rsidP="00F11CAE">
            <w:pPr>
              <w:spacing w:line="360" w:lineRule="auto"/>
              <w:jc w:val="both"/>
              <w:rPr>
                <w:b/>
                <w:bCs/>
                <w:sz w:val="28"/>
                <w:szCs w:val="28"/>
                <w:rtl/>
              </w:rPr>
            </w:pPr>
            <w:r w:rsidRPr="00ED0A39">
              <w:rPr>
                <w:rFonts w:hint="cs"/>
                <w:b/>
                <w:bCs/>
                <w:sz w:val="28"/>
                <w:szCs w:val="28"/>
                <w:rtl/>
              </w:rPr>
              <w:t>אין שינוי בתנאי המכרז</w:t>
            </w:r>
          </w:p>
        </w:tc>
      </w:tr>
    </w:tbl>
    <w:p w14:paraId="6AA63241" w14:textId="77777777" w:rsidR="00235EF1" w:rsidRPr="0046635F" w:rsidRDefault="00235EF1">
      <w:pPr>
        <w:rPr>
          <w:rtl/>
        </w:rPr>
      </w:pPr>
    </w:p>
    <w:p w14:paraId="04E2E546" w14:textId="77777777" w:rsidR="00235EF1" w:rsidRPr="0046635F" w:rsidRDefault="00235EF1">
      <w:pPr>
        <w:rPr>
          <w:rtl/>
        </w:rPr>
      </w:pPr>
    </w:p>
    <w:p w14:paraId="0F8252FF" w14:textId="77777777" w:rsidR="00235EF1" w:rsidRPr="0046635F" w:rsidRDefault="00235EF1">
      <w:pPr>
        <w:rPr>
          <w:rtl/>
        </w:rPr>
      </w:pPr>
    </w:p>
    <w:p w14:paraId="15B6CCB1" w14:textId="77777777" w:rsidR="00235EF1" w:rsidRPr="0046635F" w:rsidRDefault="00235EF1">
      <w:pPr>
        <w:rPr>
          <w:rtl/>
        </w:rPr>
      </w:pPr>
    </w:p>
    <w:p w14:paraId="20D763CA" w14:textId="77777777" w:rsidR="00235EF1" w:rsidRPr="0046635F" w:rsidRDefault="00235EF1">
      <w:pPr>
        <w:rPr>
          <w:rtl/>
        </w:rPr>
      </w:pPr>
    </w:p>
    <w:p w14:paraId="021C0CC9" w14:textId="77777777" w:rsidR="00235EF1" w:rsidRPr="0046635F" w:rsidRDefault="00235EF1">
      <w:pPr>
        <w:rPr>
          <w:rtl/>
        </w:rPr>
      </w:pPr>
    </w:p>
    <w:p w14:paraId="09232AAD" w14:textId="77777777" w:rsidR="00235EF1" w:rsidRPr="0046635F" w:rsidRDefault="00235EF1" w:rsidP="00235EF1">
      <w:pPr>
        <w:jc w:val="both"/>
        <w:rPr>
          <w:sz w:val="24"/>
          <w:rtl/>
        </w:rPr>
      </w:pPr>
      <w:r w:rsidRPr="0046635F">
        <w:rPr>
          <w:rFonts w:hint="cs"/>
          <w:sz w:val="24"/>
          <w:rtl/>
        </w:rPr>
        <w:t>שם המציע: _______________________</w:t>
      </w:r>
    </w:p>
    <w:p w14:paraId="2528F669" w14:textId="77777777" w:rsidR="00235EF1" w:rsidRPr="0046635F" w:rsidRDefault="00235EF1" w:rsidP="00235EF1">
      <w:pPr>
        <w:jc w:val="both"/>
        <w:rPr>
          <w:sz w:val="24"/>
          <w:rtl/>
        </w:rPr>
      </w:pPr>
    </w:p>
    <w:p w14:paraId="2F81D029" w14:textId="77777777" w:rsidR="00235EF1" w:rsidRPr="0046635F" w:rsidRDefault="00235EF1" w:rsidP="00235EF1">
      <w:pPr>
        <w:jc w:val="both"/>
        <w:rPr>
          <w:sz w:val="24"/>
          <w:rtl/>
        </w:rPr>
      </w:pPr>
      <w:r w:rsidRPr="0046635F">
        <w:rPr>
          <w:rFonts w:hint="cs"/>
          <w:sz w:val="24"/>
          <w:rtl/>
        </w:rPr>
        <w:t>חתימת המציע: ____________________</w:t>
      </w:r>
    </w:p>
    <w:p w14:paraId="221B7E10" w14:textId="77777777" w:rsidR="00235EF1" w:rsidRPr="0046635F" w:rsidRDefault="00235EF1" w:rsidP="00235EF1">
      <w:pPr>
        <w:jc w:val="both"/>
        <w:rPr>
          <w:sz w:val="24"/>
          <w:rtl/>
        </w:rPr>
      </w:pPr>
    </w:p>
    <w:p w14:paraId="13C000BF" w14:textId="77777777" w:rsidR="00235EF1" w:rsidRPr="0046635F" w:rsidRDefault="00235EF1" w:rsidP="00421C94">
      <w:pPr>
        <w:jc w:val="both"/>
        <w:rPr>
          <w:sz w:val="24"/>
        </w:rPr>
      </w:pPr>
      <w:r w:rsidRPr="0046635F">
        <w:rPr>
          <w:rFonts w:hint="cs"/>
          <w:sz w:val="24"/>
          <w:rtl/>
        </w:rPr>
        <w:t>תאריך: __________________________</w:t>
      </w:r>
    </w:p>
    <w:sectPr w:rsidR="00235EF1" w:rsidRPr="0046635F" w:rsidSect="005A273E">
      <w:footerReference w:type="default" r:id="rId8"/>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0969270" w16cid:durableId="23789E10"/>
  <w16cid:commentId w16cid:paraId="551C0E75" w16cid:durableId="23789E11"/>
  <w16cid:commentId w16cid:paraId="3063895A" w16cid:durableId="23789E12"/>
  <w16cid:commentId w16cid:paraId="75991C48" w16cid:durableId="23789E13"/>
  <w16cid:commentId w16cid:paraId="0DDEE727" w16cid:durableId="23789E14"/>
  <w16cid:commentId w16cid:paraId="3B567359" w16cid:durableId="23789E15"/>
  <w16cid:commentId w16cid:paraId="7E93EF4D" w16cid:durableId="23789E16"/>
  <w16cid:commentId w16cid:paraId="0C50523D" w16cid:durableId="23789E17"/>
  <w16cid:commentId w16cid:paraId="006FABFB" w16cid:durableId="23789E18"/>
  <w16cid:commentId w16cid:paraId="57256A0A" w16cid:durableId="23789E19"/>
  <w16cid:commentId w16cid:paraId="331F033B" w16cid:durableId="23789E1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1A1A1C" w14:textId="77777777" w:rsidR="006C07CE" w:rsidRDefault="006C07CE" w:rsidP="003C4C34">
      <w:r>
        <w:separator/>
      </w:r>
    </w:p>
  </w:endnote>
  <w:endnote w:type="continuationSeparator" w:id="0">
    <w:p w14:paraId="2D757045" w14:textId="77777777" w:rsidR="006C07CE" w:rsidRDefault="006C07CE"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unPenh">
    <w:charset w:val="00"/>
    <w:family w:val="auto"/>
    <w:pitch w:val="variable"/>
    <w:sig w:usb0="00000003" w:usb1="00000000" w:usb2="00010000" w:usb3="00000000" w:csb0="00000001"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Bold">
    <w:altName w:val="Arial"/>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BAB74D" w14:textId="77777777" w:rsidR="001E645D" w:rsidRDefault="001E645D">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BDF9F3" w14:textId="77777777" w:rsidR="006C07CE" w:rsidRDefault="006C07CE" w:rsidP="003C4C34">
      <w:r>
        <w:separator/>
      </w:r>
    </w:p>
  </w:footnote>
  <w:footnote w:type="continuationSeparator" w:id="0">
    <w:p w14:paraId="61AB7801" w14:textId="77777777" w:rsidR="006C07CE" w:rsidRDefault="006C07CE" w:rsidP="003C4C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5"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59F21B7"/>
    <w:multiLevelType w:val="hybridMultilevel"/>
    <w:tmpl w:val="8F0AF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B123662"/>
    <w:multiLevelType w:val="hybridMultilevel"/>
    <w:tmpl w:val="CFA486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0"/>
  </w:num>
  <w:num w:numId="5">
    <w:abstractNumId w:val="2"/>
  </w:num>
  <w:num w:numId="6">
    <w:abstractNumId w:val="4"/>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75A"/>
    <w:rsid w:val="000305A6"/>
    <w:rsid w:val="0004636C"/>
    <w:rsid w:val="000562D3"/>
    <w:rsid w:val="00070B26"/>
    <w:rsid w:val="000D650A"/>
    <w:rsid w:val="001062BE"/>
    <w:rsid w:val="00130830"/>
    <w:rsid w:val="001705FA"/>
    <w:rsid w:val="00187B1F"/>
    <w:rsid w:val="001E0AA7"/>
    <w:rsid w:val="001E645D"/>
    <w:rsid w:val="001F2D29"/>
    <w:rsid w:val="0022353D"/>
    <w:rsid w:val="002261C1"/>
    <w:rsid w:val="00235EF1"/>
    <w:rsid w:val="00245BAD"/>
    <w:rsid w:val="00251673"/>
    <w:rsid w:val="00252E68"/>
    <w:rsid w:val="002631AD"/>
    <w:rsid w:val="00280EDA"/>
    <w:rsid w:val="00291D39"/>
    <w:rsid w:val="00293146"/>
    <w:rsid w:val="002C06F1"/>
    <w:rsid w:val="002C1362"/>
    <w:rsid w:val="002D2CF2"/>
    <w:rsid w:val="002F7C70"/>
    <w:rsid w:val="00340E06"/>
    <w:rsid w:val="00353747"/>
    <w:rsid w:val="003718A1"/>
    <w:rsid w:val="00396566"/>
    <w:rsid w:val="003A5B0A"/>
    <w:rsid w:val="003C3F74"/>
    <w:rsid w:val="003C42BC"/>
    <w:rsid w:val="003C4C34"/>
    <w:rsid w:val="003F17B1"/>
    <w:rsid w:val="004006CD"/>
    <w:rsid w:val="00421C94"/>
    <w:rsid w:val="0043534A"/>
    <w:rsid w:val="0046349E"/>
    <w:rsid w:val="0046635F"/>
    <w:rsid w:val="00473648"/>
    <w:rsid w:val="004E1A01"/>
    <w:rsid w:val="005449F8"/>
    <w:rsid w:val="0057784B"/>
    <w:rsid w:val="005A273E"/>
    <w:rsid w:val="005F598F"/>
    <w:rsid w:val="00611648"/>
    <w:rsid w:val="00612661"/>
    <w:rsid w:val="00627988"/>
    <w:rsid w:val="00630CBB"/>
    <w:rsid w:val="00655997"/>
    <w:rsid w:val="00663167"/>
    <w:rsid w:val="00695FE3"/>
    <w:rsid w:val="006A3691"/>
    <w:rsid w:val="006C07CE"/>
    <w:rsid w:val="006C3C83"/>
    <w:rsid w:val="006E2AFC"/>
    <w:rsid w:val="006E6583"/>
    <w:rsid w:val="006E79E6"/>
    <w:rsid w:val="006F47E0"/>
    <w:rsid w:val="007159F4"/>
    <w:rsid w:val="00734A8A"/>
    <w:rsid w:val="007436D8"/>
    <w:rsid w:val="00784013"/>
    <w:rsid w:val="0078542D"/>
    <w:rsid w:val="007B070E"/>
    <w:rsid w:val="007B4BF8"/>
    <w:rsid w:val="0084088F"/>
    <w:rsid w:val="00841A39"/>
    <w:rsid w:val="00842444"/>
    <w:rsid w:val="008441B7"/>
    <w:rsid w:val="00862EF0"/>
    <w:rsid w:val="008835C6"/>
    <w:rsid w:val="00886046"/>
    <w:rsid w:val="008C269D"/>
    <w:rsid w:val="0098397E"/>
    <w:rsid w:val="00986056"/>
    <w:rsid w:val="009867A6"/>
    <w:rsid w:val="009A4970"/>
    <w:rsid w:val="009E17DD"/>
    <w:rsid w:val="00A023CB"/>
    <w:rsid w:val="00A242DF"/>
    <w:rsid w:val="00A450C3"/>
    <w:rsid w:val="00A7472E"/>
    <w:rsid w:val="00AB49EE"/>
    <w:rsid w:val="00AB5098"/>
    <w:rsid w:val="00AC1097"/>
    <w:rsid w:val="00AC7F77"/>
    <w:rsid w:val="00AD0389"/>
    <w:rsid w:val="00AD5E48"/>
    <w:rsid w:val="00AF1E86"/>
    <w:rsid w:val="00B17369"/>
    <w:rsid w:val="00B34A57"/>
    <w:rsid w:val="00B374E2"/>
    <w:rsid w:val="00B745F7"/>
    <w:rsid w:val="00B769C5"/>
    <w:rsid w:val="00BB0ED7"/>
    <w:rsid w:val="00BB70D0"/>
    <w:rsid w:val="00BF3441"/>
    <w:rsid w:val="00C0287F"/>
    <w:rsid w:val="00C24E21"/>
    <w:rsid w:val="00C50C3D"/>
    <w:rsid w:val="00C51443"/>
    <w:rsid w:val="00C66F77"/>
    <w:rsid w:val="00C74F01"/>
    <w:rsid w:val="00C77FAD"/>
    <w:rsid w:val="00C91D0C"/>
    <w:rsid w:val="00CD1ABB"/>
    <w:rsid w:val="00CD5A74"/>
    <w:rsid w:val="00D53919"/>
    <w:rsid w:val="00DA1A50"/>
    <w:rsid w:val="00DB46C9"/>
    <w:rsid w:val="00DE3AFE"/>
    <w:rsid w:val="00DF3FD6"/>
    <w:rsid w:val="00E125E8"/>
    <w:rsid w:val="00E202C3"/>
    <w:rsid w:val="00E2575A"/>
    <w:rsid w:val="00E516C3"/>
    <w:rsid w:val="00E76011"/>
    <w:rsid w:val="00E87133"/>
    <w:rsid w:val="00EA7771"/>
    <w:rsid w:val="00ED0A39"/>
    <w:rsid w:val="00ED6DA2"/>
    <w:rsid w:val="00F11CAE"/>
    <w:rsid w:val="00F2054F"/>
    <w:rsid w:val="00F2489A"/>
    <w:rsid w:val="00F51854"/>
    <w:rsid w:val="00F6677D"/>
    <w:rsid w:val="00F72031"/>
    <w:rsid w:val="00F9123C"/>
    <w:rsid w:val="00F96D5E"/>
    <w:rsid w:val="00FB0B4B"/>
    <w:rsid w:val="00FC33C9"/>
    <w:rsid w:val="00FE63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C3DCEC"/>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semiHidden/>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semiHidden/>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
    <w:link w:val="a4"/>
    <w:uiPriority w:val="34"/>
    <w:locked/>
    <w:rsid w:val="00E76011"/>
  </w:style>
  <w:style w:type="character" w:styleId="ae">
    <w:name w:val="annotation reference"/>
    <w:basedOn w:val="a0"/>
    <w:uiPriority w:val="99"/>
    <w:semiHidden/>
    <w:unhideWhenUsed/>
    <w:rsid w:val="002C1362"/>
    <w:rPr>
      <w:sz w:val="16"/>
      <w:szCs w:val="16"/>
    </w:rPr>
  </w:style>
  <w:style w:type="paragraph" w:styleId="af">
    <w:name w:val="annotation text"/>
    <w:basedOn w:val="a"/>
    <w:link w:val="af0"/>
    <w:uiPriority w:val="99"/>
    <w:semiHidden/>
    <w:unhideWhenUsed/>
    <w:rsid w:val="002C1362"/>
    <w:rPr>
      <w:sz w:val="20"/>
      <w:szCs w:val="20"/>
    </w:rPr>
  </w:style>
  <w:style w:type="character" w:customStyle="1" w:styleId="af0">
    <w:name w:val="טקסט הערה תו"/>
    <w:basedOn w:val="a0"/>
    <w:link w:val="af"/>
    <w:uiPriority w:val="99"/>
    <w:semiHidden/>
    <w:rsid w:val="002C1362"/>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2C1362"/>
    <w:rPr>
      <w:b/>
      <w:bCs/>
    </w:rPr>
  </w:style>
  <w:style w:type="character" w:customStyle="1" w:styleId="af2">
    <w:name w:val="נושא הערה תו"/>
    <w:basedOn w:val="af0"/>
    <w:link w:val="af1"/>
    <w:uiPriority w:val="99"/>
    <w:semiHidden/>
    <w:rsid w:val="002C1362"/>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535853348">
      <w:bodyDiv w:val="1"/>
      <w:marLeft w:val="0"/>
      <w:marRight w:val="0"/>
      <w:marTop w:val="0"/>
      <w:marBottom w:val="0"/>
      <w:divBdr>
        <w:top w:val="none" w:sz="0" w:space="0" w:color="auto"/>
        <w:left w:val="none" w:sz="0" w:space="0" w:color="auto"/>
        <w:bottom w:val="none" w:sz="0" w:space="0" w:color="auto"/>
        <w:right w:val="none" w:sz="0" w:space="0" w:color="auto"/>
      </w:divBdr>
    </w:div>
    <w:div w:id="628777402">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1187794101">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308243132">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618834776">
      <w:bodyDiv w:val="1"/>
      <w:marLeft w:val="0"/>
      <w:marRight w:val="0"/>
      <w:marTop w:val="0"/>
      <w:marBottom w:val="0"/>
      <w:divBdr>
        <w:top w:val="none" w:sz="0" w:space="0" w:color="auto"/>
        <w:left w:val="none" w:sz="0" w:space="0" w:color="auto"/>
        <w:bottom w:val="none" w:sz="0" w:space="0" w:color="auto"/>
        <w:right w:val="none" w:sz="0" w:space="0" w:color="auto"/>
      </w:divBdr>
    </w:div>
    <w:div w:id="1955286596">
      <w:bodyDiv w:val="1"/>
      <w:marLeft w:val="0"/>
      <w:marRight w:val="0"/>
      <w:marTop w:val="0"/>
      <w:marBottom w:val="0"/>
      <w:divBdr>
        <w:top w:val="none" w:sz="0" w:space="0" w:color="auto"/>
        <w:left w:val="none" w:sz="0" w:space="0" w:color="auto"/>
        <w:bottom w:val="none" w:sz="0" w:space="0" w:color="auto"/>
        <w:right w:val="none" w:sz="0" w:space="0" w:color="auto"/>
      </w:divBdr>
    </w:div>
    <w:div w:id="2059550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D40327-BF6A-4869-BECE-87809DECC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555</Words>
  <Characters>2777</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3326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matan.mehaber@gmail.com</dc:creator>
  <cp:lastModifiedBy>אלינור שלמה</cp:lastModifiedBy>
  <cp:revision>6</cp:revision>
  <dcterms:created xsi:type="dcterms:W3CDTF">2020-12-07T12:28:00Z</dcterms:created>
  <dcterms:modified xsi:type="dcterms:W3CDTF">2020-12-07T12:31:00Z</dcterms:modified>
</cp:coreProperties>
</file>